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val="0"/>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topLinePunct w:val="0"/>
        <w:autoSpaceDE/>
        <w:autoSpaceDN/>
        <w:bidi w:val="0"/>
        <w:adjustRightInd/>
        <w:snapToGrid w:val="0"/>
        <w:spacing w:line="56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广州市工贸企业三级安全生产标准化</w:t>
      </w:r>
    </w:p>
    <w:p>
      <w:pPr>
        <w:keepNext w:val="0"/>
        <w:keepLines w:val="0"/>
        <w:pageBreakBefore w:val="0"/>
        <w:widowControl w:val="0"/>
        <w:kinsoku/>
        <w:wordWrap/>
        <w:topLinePunct w:val="0"/>
        <w:autoSpaceDE/>
        <w:autoSpaceDN/>
        <w:bidi w:val="0"/>
        <w:adjustRightInd/>
        <w:snapToGrid w:val="0"/>
        <w:spacing w:line="56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建设定级工作实施细则（试行）</w:t>
      </w:r>
    </w:p>
    <w:p>
      <w:pPr>
        <w:keepNext w:val="0"/>
        <w:keepLines w:val="0"/>
        <w:pageBreakBefore w:val="0"/>
        <w:widowControl w:val="0"/>
        <w:kinsoku/>
        <w:wordWrap/>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adjustRightInd/>
        <w:snapToGrid w:val="0"/>
        <w:spacing w:line="560" w:lineRule="exact"/>
        <w:jc w:val="center"/>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一、总</w:t>
      </w: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b/>
          <w:bCs/>
          <w:sz w:val="32"/>
          <w:szCs w:val="32"/>
        </w:rPr>
        <w:t>则</w:t>
      </w:r>
    </w:p>
    <w:p>
      <w:pPr>
        <w:pStyle w:val="2"/>
        <w:keepNext w:val="0"/>
        <w:keepLines w:val="0"/>
        <w:pageBreakBefore w:val="0"/>
        <w:widowControl w:val="0"/>
        <w:numPr>
          <w:ilvl w:val="-1"/>
          <w:numId w:val="0"/>
        </w:numPr>
        <w:kinsoku/>
        <w:wordWrap/>
        <w:topLinePunct w:val="0"/>
        <w:autoSpaceDE/>
        <w:autoSpaceDN/>
        <w:bidi w:val="0"/>
        <w:adjustRightInd/>
        <w:snapToGrid w:val="0"/>
        <w:spacing w:line="560" w:lineRule="exact"/>
        <w:ind w:left="0" w:leftChars="0" w:firstLine="0" w:firstLineChars="0"/>
        <w:textAlignment w:val="auto"/>
        <w:rPr>
          <w:rFonts w:hint="default" w:ascii="Times New Roman" w:hAnsi="Times New Roman" w:eastAsia="仿宋_GB2312" w:cs="Times New Roman"/>
        </w:rPr>
      </w:pPr>
    </w:p>
    <w:p>
      <w:pPr>
        <w:keepNext w:val="0"/>
        <w:keepLines w:val="0"/>
        <w:pageBreakBefore w:val="0"/>
        <w:widowControl w:val="0"/>
        <w:kinsoku/>
        <w:wordWrap/>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xml:space="preserve"> 为提升我市工贸企业三级安全生产标准化建设定级工作效能，推动安全生产标准化工作规范有序开展，依据</w:t>
      </w:r>
      <w:r>
        <w:rPr>
          <w:rFonts w:hint="default" w:ascii="Times New Roman" w:hAnsi="Times New Roman" w:eastAsia="仿宋_GB2312" w:cs="Times New Roman"/>
          <w:sz w:val="32"/>
          <w:szCs w:val="32"/>
          <w:lang w:val="en-US" w:eastAsia="zh-CN"/>
        </w:rPr>
        <w:t>《应急管理部关于印发&lt;企业安全生产标准化建设定级办法&gt;的通知》（应急〔2021〕83号）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广东省应急管理厅</w:t>
      </w:r>
      <w:r>
        <w:rPr>
          <w:rFonts w:hint="default" w:ascii="Times New Roman" w:hAnsi="Times New Roman" w:eastAsia="仿宋_GB2312" w:cs="Times New Roman"/>
          <w:sz w:val="32"/>
          <w:szCs w:val="32"/>
        </w:rPr>
        <w:t>关于印发&lt;</w:t>
      </w:r>
      <w:r>
        <w:rPr>
          <w:rFonts w:hint="default" w:ascii="Times New Roman" w:hAnsi="Times New Roman" w:eastAsia="仿宋_GB2312" w:cs="Times New Roman"/>
          <w:sz w:val="32"/>
          <w:szCs w:val="32"/>
          <w:lang w:val="en-US" w:eastAsia="zh-CN"/>
        </w:rPr>
        <w:t>广东省应急管理厅</w:t>
      </w:r>
      <w:r>
        <w:rPr>
          <w:rFonts w:hint="default" w:ascii="Times New Roman" w:hAnsi="Times New Roman" w:eastAsia="仿宋_GB2312" w:cs="Times New Roman"/>
          <w:sz w:val="32"/>
          <w:szCs w:val="32"/>
        </w:rPr>
        <w:t>企业安全生产标准化建设定级管理办法&gt;的通知》（粤应急规〔2022〕2号，以下简称《管理办法》）《企业安全生产标准化基本规范》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GB</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T33000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rPr>
        <w:t>及相关</w:t>
      </w:r>
      <w:r>
        <w:rPr>
          <w:rFonts w:hint="default" w:ascii="Times New Roman" w:hAnsi="Times New Roman" w:eastAsia="仿宋_GB2312" w:cs="Times New Roman"/>
          <w:sz w:val="32"/>
          <w:szCs w:val="32"/>
          <w:lang w:val="en-US" w:eastAsia="zh-CN"/>
        </w:rPr>
        <w:t>法律、</w:t>
      </w:r>
      <w:r>
        <w:rPr>
          <w:rFonts w:hint="default" w:ascii="Times New Roman" w:hAnsi="Times New Roman" w:eastAsia="仿宋_GB2312" w:cs="Times New Roman"/>
          <w:sz w:val="32"/>
          <w:szCs w:val="32"/>
        </w:rPr>
        <w:t>法规、标准的规定，</w:t>
      </w:r>
      <w:r>
        <w:rPr>
          <w:rFonts w:hint="default" w:ascii="Times New Roman" w:hAnsi="Times New Roman" w:eastAsia="仿宋_GB2312" w:cs="Times New Roman"/>
          <w:sz w:val="32"/>
          <w:szCs w:val="32"/>
          <w:lang w:val="en-US" w:eastAsia="zh-CN"/>
        </w:rPr>
        <w:t>结合本市实际，</w:t>
      </w:r>
      <w:r>
        <w:rPr>
          <w:rFonts w:hint="default" w:ascii="Times New Roman" w:hAnsi="Times New Roman" w:eastAsia="仿宋_GB2312" w:cs="Times New Roman"/>
          <w:sz w:val="32"/>
          <w:szCs w:val="32"/>
        </w:rPr>
        <w:t>制定本实施细则。</w:t>
      </w:r>
    </w:p>
    <w:p>
      <w:pPr>
        <w:keepNext w:val="0"/>
        <w:keepLines w:val="0"/>
        <w:pageBreakBefore w:val="0"/>
        <w:widowControl w:val="0"/>
        <w:kinsoku/>
        <w:wordWrap/>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第二条 </w:t>
      </w:r>
      <w:r>
        <w:rPr>
          <w:rFonts w:hint="default" w:ascii="Times New Roman" w:hAnsi="Times New Roman" w:eastAsia="仿宋_GB2312" w:cs="Times New Roman"/>
          <w:sz w:val="32"/>
          <w:szCs w:val="32"/>
        </w:rPr>
        <w:t>本实施细则适用于广州市内冶金、有色、建材、机械、轻工、纺织、烟草、商贸等工贸企业（以下统称企业）的三级安全生产标准化建设定级工作。</w:t>
      </w:r>
    </w:p>
    <w:p>
      <w:pPr>
        <w:keepNext w:val="0"/>
        <w:keepLines w:val="0"/>
        <w:pageBreakBefore w:val="0"/>
        <w:widowControl w:val="0"/>
        <w:kinsoku/>
        <w:wordWrap/>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第三条 </w:t>
      </w:r>
      <w:r>
        <w:rPr>
          <w:rFonts w:hint="default" w:ascii="Times New Roman" w:hAnsi="Times New Roman" w:eastAsia="仿宋_GB2312" w:cs="Times New Roman"/>
          <w:sz w:val="32"/>
          <w:szCs w:val="32"/>
        </w:rPr>
        <w:t>广州市</w:t>
      </w:r>
      <w:r>
        <w:rPr>
          <w:rFonts w:hint="default" w:ascii="Times New Roman" w:hAnsi="Times New Roman" w:eastAsia="仿宋_GB2312" w:cs="Times New Roman"/>
          <w:sz w:val="32"/>
          <w:szCs w:val="32"/>
          <w:lang w:val="en-US" w:eastAsia="zh-CN"/>
        </w:rPr>
        <w:t>安全生产和应急管理服务协会是</w:t>
      </w:r>
      <w:r>
        <w:rPr>
          <w:rFonts w:hint="default" w:ascii="Times New Roman" w:hAnsi="Times New Roman" w:eastAsia="仿宋_GB2312" w:cs="Times New Roman"/>
          <w:sz w:val="32"/>
          <w:szCs w:val="32"/>
        </w:rPr>
        <w:t>广州市工贸企业三级安全生产标准化建设定级组织单位（以下简称“定级组织单位”）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负责受理和审核企业定级申请资料、对评审技术人员进行考核和管理、监督现场评审过程和质量、抽样现场复核、开展年度抽查、标准化信息管理系统数据维护</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sz w:val="32"/>
          <w:szCs w:val="32"/>
        </w:rPr>
        <w:t>档案管理等具体组织工作。</w:t>
      </w:r>
    </w:p>
    <w:p>
      <w:pPr>
        <w:keepNext w:val="0"/>
        <w:keepLines w:val="0"/>
        <w:pageBreakBefore w:val="0"/>
        <w:widowControl w:val="0"/>
        <w:kinsoku/>
        <w:wordWrap/>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负责现场评审的单位（以下简称“现场评审单位”）由广州市应急管理局确定，</w:t>
      </w:r>
      <w:r>
        <w:rPr>
          <w:rFonts w:hint="default" w:ascii="Times New Roman" w:hAnsi="Times New Roman" w:eastAsia="仿宋_GB2312" w:cs="Times New Roman"/>
          <w:kern w:val="0"/>
          <w:sz w:val="32"/>
          <w:szCs w:val="32"/>
        </w:rPr>
        <w:t>主要承担申报企业的现场评审工作，</w:t>
      </w:r>
      <w:r>
        <w:rPr>
          <w:rFonts w:hint="default" w:ascii="Times New Roman" w:hAnsi="Times New Roman" w:eastAsia="仿宋_GB2312" w:cs="Times New Roman"/>
          <w:sz w:val="32"/>
          <w:szCs w:val="32"/>
        </w:rPr>
        <w:t>负责本单位承担的评审资料存档，包括评审通知、评审计划、评审记录、现场评审报告、企业整改情况报告等。</w:t>
      </w:r>
    </w:p>
    <w:p>
      <w:pPr>
        <w:pStyle w:val="2"/>
        <w:keepNext w:val="0"/>
        <w:keepLines w:val="0"/>
        <w:pageBreakBefore w:val="0"/>
        <w:widowControl w:val="0"/>
        <w:kinsoku/>
        <w:wordWrap/>
        <w:topLinePunct w:val="0"/>
        <w:autoSpaceDE/>
        <w:autoSpaceDN/>
        <w:bidi w:val="0"/>
        <w:adjustRightInd/>
        <w:snapToGrid w:val="0"/>
        <w:spacing w:line="560" w:lineRule="exact"/>
        <w:textAlignment w:val="auto"/>
        <w:rPr>
          <w:rFonts w:hint="default" w:ascii="Times New Roman" w:hAnsi="Times New Roman" w:eastAsia="仿宋_GB2312" w:cs="Times New Roman"/>
        </w:rPr>
      </w:pPr>
    </w:p>
    <w:p>
      <w:pPr>
        <w:pStyle w:val="2"/>
        <w:keepNext w:val="0"/>
        <w:keepLines w:val="0"/>
        <w:pageBreakBefore w:val="0"/>
        <w:widowControl w:val="0"/>
        <w:numPr>
          <w:ilvl w:val="0"/>
          <w:numId w:val="0"/>
        </w:numPr>
        <w:kinsoku/>
        <w:wordWrap/>
        <w:topLinePunct w:val="0"/>
        <w:autoSpaceDE/>
        <w:autoSpaceDN/>
        <w:bidi w:val="0"/>
        <w:adjustRightInd/>
        <w:snapToGrid w:val="0"/>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企业标准化建设</w:t>
      </w:r>
    </w:p>
    <w:p>
      <w:pPr>
        <w:pStyle w:val="2"/>
        <w:keepNext w:val="0"/>
        <w:keepLines w:val="0"/>
        <w:pageBreakBefore w:val="0"/>
        <w:widowControl w:val="0"/>
        <w:numPr>
          <w:ilvl w:val="0"/>
          <w:numId w:val="0"/>
        </w:numPr>
        <w:kinsoku/>
        <w:wordWrap/>
        <w:topLinePunct w:val="0"/>
        <w:autoSpaceDE/>
        <w:autoSpaceDN/>
        <w:bidi w:val="0"/>
        <w:adjustRightInd/>
        <w:snapToGrid w:val="0"/>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企业应当按照有关法律、法规、规章、标准和我省有关规定，结合企业自身生产工艺、安全风险等，建立适合本企业的安全生产标准化管理体系，实现安全管理、操作行为、设备设施、作业环境的标准化体系创建并保持有效运行，持续改进，强化企业安全生产标准化的实效性。</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企业自愿申请工贸企业三级安全生产标准化定级。鼓励安全管理基础较好的工贸企业开展三级标准化创建工作，以此改善安全生产条件，提升安全管理水平和事故防范能力。</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有意愿开展安全生产标准化建设的企业需于每年9月30日前向定级组织单位报送下一年的建设计划（附件1）</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企业标准化建设以自主建设为主，也可聘请从事安全生产相关工作的第三方技术服务单位咨询、辅导建设标准化体系。</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从事企业标准化建设咨询、辅导的第三方技术服务机构应严格按照法律法规和标准规范的要求，切实为企业标准化建设提供技术支撑。</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定级组织单位与评审单位不得评审由本单位提供安全生产标准化建设有关培训、咨询、辅导服务的企业。</w:t>
      </w:r>
    </w:p>
    <w:p>
      <w:pPr>
        <w:keepNext w:val="0"/>
        <w:keepLines w:val="0"/>
        <w:pageBreakBefore w:val="0"/>
        <w:widowControl w:val="0"/>
        <w:kinsoku/>
        <w:wordWrap/>
        <w:topLinePunct w:val="0"/>
        <w:autoSpaceDE/>
        <w:autoSpaceDN/>
        <w:bidi w:val="0"/>
        <w:adjustRightInd/>
        <w:snapToGrid w:val="0"/>
        <w:spacing w:line="560" w:lineRule="exact"/>
        <w:ind w:firstLine="640" w:firstLineChars="200"/>
        <w:textAlignment w:val="auto"/>
        <w:outlineLvl w:val="0"/>
        <w:rPr>
          <w:rFonts w:hint="default" w:ascii="Times New Roman" w:hAnsi="Times New Roman" w:eastAsia="黑体" w:cs="Times New Roman"/>
          <w:sz w:val="32"/>
          <w:szCs w:val="32"/>
        </w:rPr>
      </w:pPr>
    </w:p>
    <w:p>
      <w:pPr>
        <w:keepNext w:val="0"/>
        <w:keepLines w:val="0"/>
        <w:pageBreakBefore w:val="0"/>
        <w:widowControl w:val="0"/>
        <w:numPr>
          <w:ilvl w:val="0"/>
          <w:numId w:val="1"/>
        </w:numPr>
        <w:kinsoku/>
        <w:wordWrap/>
        <w:topLinePunct w:val="0"/>
        <w:autoSpaceDE/>
        <w:autoSpaceDN/>
        <w:bidi w:val="0"/>
        <w:adjustRightInd/>
        <w:snapToGrid w:val="0"/>
        <w:spacing w:line="560" w:lineRule="exact"/>
        <w:jc w:val="center"/>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自评与申请</w:t>
      </w:r>
    </w:p>
    <w:p>
      <w:pPr>
        <w:keepNext w:val="0"/>
        <w:keepLines w:val="0"/>
        <w:pageBreakBefore w:val="0"/>
        <w:widowControl w:val="0"/>
        <w:kinsoku/>
        <w:wordWrap/>
        <w:topLinePunct w:val="0"/>
        <w:autoSpaceDE/>
        <w:autoSpaceDN/>
        <w:bidi w:val="0"/>
        <w:adjustRightInd/>
        <w:snapToGrid w:val="0"/>
        <w:spacing w:line="560" w:lineRule="exact"/>
        <w:ind w:firstLine="640" w:firstLineChars="200"/>
        <w:textAlignment w:val="auto"/>
        <w:outlineLvl w:val="0"/>
        <w:rPr>
          <w:rFonts w:hint="default" w:ascii="Times New Roman" w:hAnsi="Times New Roman" w:eastAsia="黑体" w:cs="Times New Roman"/>
          <w:sz w:val="32"/>
          <w:szCs w:val="32"/>
        </w:rPr>
      </w:pPr>
    </w:p>
    <w:p>
      <w:pPr>
        <w:keepNext w:val="0"/>
        <w:keepLines w:val="0"/>
        <w:pageBreakBefore w:val="0"/>
        <w:widowControl w:val="0"/>
        <w:kinsoku/>
        <w:wordWrap/>
        <w:topLinePunct w:val="0"/>
        <w:autoSpaceDE/>
        <w:autoSpaceDN/>
        <w:bidi w:val="0"/>
        <w:adjustRightInd/>
        <w:snapToGrid w:val="0"/>
        <w:spacing w:line="56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自评。企业开展标准化建设须成立由其主要负责人任组长、有员工代表参加的工作组，按照生产流程和风险情况，对照所属行业标准化定级标准，将本企业标准和规范融入安全生产管理体系，做到全员参与，实现安全管理系统化、岗位操作行为规范化、设备设施本质安全化、作业环境器具定置化。</w:t>
      </w:r>
      <w:r>
        <w:rPr>
          <w:rFonts w:hint="default" w:ascii="Times New Roman" w:hAnsi="Times New Roman" w:eastAsia="仿宋_GB2312" w:cs="Times New Roman"/>
          <w:sz w:val="32"/>
          <w:szCs w:val="32"/>
          <w:lang w:val="en-US" w:eastAsia="zh-CN"/>
        </w:rPr>
        <w:t>依据《企业安全生产标准化基本规范》（GB/T33000），</w:t>
      </w:r>
      <w:r>
        <w:rPr>
          <w:rFonts w:hint="default" w:ascii="Times New Roman" w:hAnsi="Times New Roman" w:eastAsia="仿宋_GB2312" w:cs="Times New Roman"/>
          <w:sz w:val="32"/>
          <w:szCs w:val="32"/>
        </w:rPr>
        <w:t>对照相应评定标准每年至少开展一次自评工作，并形成书面自评报告（附件</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），在企业内部公示不少于10个工作日，及时整改发现的问题，持续改进安全绩效。</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申请。申请定级的企业向定级组织单位提交申请材料，</w:t>
      </w:r>
      <w:r>
        <w:rPr>
          <w:rFonts w:hint="default"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rPr>
        <w:t>将自评报告上传至应急管理部安全生产标准化信息管理系统（https://aqjg.mem.gov.cn/appjjcjyjg/bzhxt/）。</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自评报告中，由其主要负责人承诺符合以下条件：</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（一）依法应当具备的证照齐全有效；</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（二）依法设置安全生产管理机构或者配备安全生产管理人员；</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（三）主要负责人、安全生产管理人员、特种作业人员依法持证上岗；</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（四）申请定级之日前 1 年内，未发生死亡、总计 3 人及以上重伤或者直接经济损失总计 100 万元及以上的生产安全事故；</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（五）未发生造成重大社会不良影响的事件；</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（六）未被列入安全生产失信惩戒名单；</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（七）前次申请定级被告知未通过之日起满 1 年；</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（八）被撤销标准化等级之日起满 1 年；</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（九）全面开展隐患排查治理，发现的重大隐患已完成整改。</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企业提交的申请材料应当完整、清楚，不得涂改，复印件、影印件应当清晰。申请单位对所提交申请材料的真实性负责。</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发现企业存在承诺不实的，定级相关工作即行终止，3 年内不再受理该企业标准化定级申请，同时，定级部门应将该企业信息抄送至其他定级部门和定级组织单位。</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xml:space="preserve"> 申请材料审核。定级组织单位自收到企业申请材料起10个工作日内完成材料的审核、报送和告知工作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并根据申请材料情况分别作出如下处理：</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（一）申请材料内容存在错误、不齐全或者不符合规定形式的，在5个工作日内一次书面告知企业需要补正的全部内容；逾期不告知的，自收到申请材料之日起即为受理；</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（二）申请材料内容齐全、符合规定形式，或者企业按照要求补正全部内容后，对申请材料逐项进行审核。对符合申请条件的，将相关资料及审核意见表（附件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）报送市应急管理局，并书面告知企业；对不符合申请条件的，书面告知企业并说明理由。</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0" w:firstLineChars="0"/>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评审、公示和公告</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现场评审。经市应急管理局对企业申报情况确认后，定级组织单位通过随机方式派选现场评审单位，通知现场评审单位成立现场评审组并在20个工作日内完成现场评审工作（含出具现场评审报告）。具体现场评审程序和内容如下：</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（一）成立现场评审组。现场评审单位接受评审任务后，应当根据申请企业所属行业、生产工艺等，成立现场评审组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指定现场评审组组长。</w:t>
      </w:r>
      <w:r>
        <w:rPr>
          <w:rFonts w:hint="default" w:ascii="Times New Roman" w:hAnsi="Times New Roman" w:eastAsia="仿宋_GB2312" w:cs="Times New Roman"/>
          <w:sz w:val="32"/>
          <w:szCs w:val="32"/>
        </w:rPr>
        <w:t>现场评审组的人员组成应当满足评审需要的专业能力。现场评审技术人员配置可参考《工贸企业安全生产标准化评审技术人员专业能力配备标准》（附件</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现场评审技术人员须经定级组织单位考核合格方可参加现场评审工作，考核不得收取任何费用。</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（二）报送评审计划。现场评审单位根据企业行业类别、规模等实际情况制定切实可行的评审计划，包括现场评审时间、评审组成员、评审工作内容等基本情况，填写评审计划表（附件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），并报送至定级组织单位。</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现场评审。现场评审单位按照评审计划对企业进行现场评审，现场评审内容应严格对照评审标准开展，评审技术人员应严格遵守评审纪律、廉洁奉公，现场评审单位和评审技术人员不得出现收取企业费用、红包或礼品、违反评审程序、错评或漏评、出具虚假评审报告、不到现场参与评审工作等违规行为。</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（四）出具现场评审报告。现场评审完成后，现场评审单位将现场评审情况及不符合项等形成现场评审报告（附件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），评审组成员在评审报告上签字，初步确定企业是否达到拟申请的等级，并书面告知企业。</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企业整改。企业收到现场评审报告后，应当在20个工作日内完成不符合项整改工作，并将整改情况报告现场评审组。特殊情况下，经定级组织单位批准，整改期限可以适当延长，但延长的期限最长不超过20个工作日。</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（六）现场评审单位复核企业整改情况。现场评审组负责指导企业做好整改工作，并在收到企业整改情况报告后10个工作日内采取书面检查或者现场</w:t>
      </w:r>
      <w:bookmarkStart w:id="0" w:name="_GoBack"/>
      <w:bookmarkEnd w:id="0"/>
      <w:r>
        <w:rPr>
          <w:rFonts w:hint="default" w:ascii="Times New Roman" w:hAnsi="Times New Roman" w:eastAsia="仿宋_GB2312" w:cs="Times New Roman"/>
          <w:sz w:val="32"/>
          <w:szCs w:val="32"/>
        </w:rPr>
        <w:t>复核的方式，确认整改是否合格，书面告知企业和定级组织单位。企业未在规定期限内完成整改的，视为整改不合格。</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（七）提交</w:t>
      </w:r>
      <w:r>
        <w:rPr>
          <w:rFonts w:hint="default" w:ascii="Times New Roman" w:hAnsi="Times New Roman" w:eastAsia="仿宋_GB2312" w:cs="Times New Roman"/>
          <w:kern w:val="0"/>
          <w:sz w:val="32"/>
          <w:szCs w:val="32"/>
        </w:rPr>
        <w:t>现场评审报告及企业整改情况</w:t>
      </w:r>
      <w:r>
        <w:rPr>
          <w:rFonts w:hint="default" w:ascii="Times New Roman" w:hAnsi="Times New Roman" w:eastAsia="仿宋_GB2312" w:cs="Times New Roman"/>
          <w:sz w:val="32"/>
          <w:szCs w:val="32"/>
        </w:rPr>
        <w:t>。现场评审报告经现场评审单位负责人审批，并在书面告知企业整改合格后5个工作日内提交至定级组织单位。</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现场评审报告的审核。定级组织单位收到现场评审单位提交的现场评审报告及企业整改情况后，在10个工作日内对报告进行审查。经审查现场评审报告内容不齐全、错漏或者不符合规定形式的，定级组织单位退回给现场评审单位并说明理由。现场评审单位应当在15个工作日内修改完善，重新提交。</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现场评审单位未在规定期限内修改完善并提交现场评审报告的，暂停派发新的现场评审任务。</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出具企业定级意见。定级组织单位根据现场评审和企业整改情况出具企业定级是否达标的审查意见书（附件</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）,并定期报送至市应急管理局。</w:t>
      </w:r>
    </w:p>
    <w:p>
      <w:pPr>
        <w:keepNext w:val="0"/>
        <w:keepLines w:val="0"/>
        <w:pageBreakBefore w:val="0"/>
        <w:widowControl w:val="0"/>
        <w:kinsoku/>
        <w:wordWrap/>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公示和公告。</w:t>
      </w:r>
      <w:r>
        <w:rPr>
          <w:rFonts w:hint="default" w:ascii="Times New Roman" w:hAnsi="Times New Roman" w:eastAsia="仿宋_GB2312" w:cs="Times New Roman"/>
          <w:kern w:val="0"/>
          <w:sz w:val="32"/>
          <w:szCs w:val="32"/>
        </w:rPr>
        <w:t>定级组织单位将确认整改合格、符合相应定级标准的企业名单及审查意见书定期报送至市应急管理局</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市应急管理局确认后，</w:t>
      </w:r>
      <w:r>
        <w:rPr>
          <w:rFonts w:hint="default" w:ascii="Times New Roman" w:hAnsi="Times New Roman" w:eastAsia="仿宋_GB2312" w:cs="Times New Roman"/>
          <w:sz w:val="32"/>
          <w:szCs w:val="32"/>
        </w:rPr>
        <w:t>在本级政府或者本部门网站向社会公示，接受社会监督，公示时间不少于7个工作日。对公示无异议或者经核实不存在所反映问题的企业，市应急管理局确认其等级，予以公告，并抄送同级工业和信息化、人力资源社会保障、国有资产监督管理、市场监督管理等部门和工会组织，以及相应银行保险和证券监督管理机构。</w:t>
      </w:r>
    </w:p>
    <w:p>
      <w:pPr>
        <w:pStyle w:val="2"/>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val="0"/>
        <w:numPr>
          <w:ilvl w:val="0"/>
          <w:numId w:val="0"/>
        </w:numPr>
        <w:kinsoku/>
        <w:wordWrap/>
        <w:overflowPunct w:val="0"/>
        <w:topLinePunct w:val="0"/>
        <w:autoSpaceDE/>
        <w:autoSpaceDN/>
        <w:bidi w:val="0"/>
        <w:adjustRightInd/>
        <w:snapToGrid w:val="0"/>
        <w:spacing w:line="560" w:lineRule="exact"/>
        <w:ind w:leftChars="0"/>
        <w:jc w:val="center"/>
        <w:textAlignment w:val="auto"/>
        <w:outlineLvl w:val="0"/>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五、再次申请</w:t>
      </w:r>
    </w:p>
    <w:p>
      <w:pPr>
        <w:pStyle w:val="2"/>
        <w:keepNext w:val="0"/>
        <w:keepLines w:val="0"/>
        <w:pageBreakBefore w:val="0"/>
        <w:widowControl w:val="0"/>
        <w:numPr>
          <w:ilvl w:val="0"/>
          <w:numId w:val="0"/>
        </w:numPr>
        <w:kinsoku/>
        <w:wordWrap/>
        <w:overflowPunct w:val="0"/>
        <w:topLinePunct w:val="0"/>
        <w:autoSpaceDE/>
        <w:autoSpaceDN/>
        <w:bidi w:val="0"/>
        <w:adjustRightInd/>
        <w:snapToGrid w:val="0"/>
        <w:spacing w:line="560" w:lineRule="exact"/>
        <w:ind w:leftChars="0"/>
        <w:textAlignment w:val="auto"/>
        <w:outlineLvl w:val="0"/>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企业标准化等级有效期为3年。在定级有效期内，企业应当每年进行1次自评，如评审标准已经更新，应当按照新标准进行自评，形成自评报告，在企业内部进行公示，并</w:t>
      </w:r>
      <w:r>
        <w:rPr>
          <w:rFonts w:hint="default" w:ascii="Times New Roman" w:hAnsi="Times New Roman" w:eastAsia="仿宋_GB2312" w:cs="Times New Roman"/>
          <w:sz w:val="32"/>
          <w:szCs w:val="32"/>
          <w:lang w:val="en-US" w:eastAsia="zh-CN"/>
        </w:rPr>
        <w:t>提交至</w:t>
      </w:r>
      <w:r>
        <w:rPr>
          <w:rFonts w:hint="default" w:ascii="Times New Roman" w:hAnsi="Times New Roman" w:eastAsia="仿宋_GB2312" w:cs="Times New Roman"/>
          <w:sz w:val="32"/>
          <w:szCs w:val="32"/>
        </w:rPr>
        <w:t>应急管理部的安全生产标准化信息管理系统。</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已取得标准化等级的企业，可以在有效期满前3个月按规定的程序申请定级。</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再次申请原等级的企业，在标准化等级有效期内符合</w:t>
      </w:r>
      <w:r>
        <w:rPr>
          <w:rFonts w:hint="default" w:ascii="Times New Roman" w:hAnsi="Times New Roman" w:eastAsia="仿宋_GB2312" w:cs="Times New Roman"/>
          <w:sz w:val="32"/>
          <w:szCs w:val="32"/>
          <w:lang w:val="en-US" w:eastAsia="zh-CN"/>
        </w:rPr>
        <w:t>以下</w:t>
      </w:r>
      <w:r>
        <w:rPr>
          <w:rFonts w:hint="default" w:ascii="Times New Roman" w:hAnsi="Times New Roman" w:eastAsia="仿宋_GB2312" w:cs="Times New Roman"/>
          <w:sz w:val="32"/>
          <w:szCs w:val="32"/>
        </w:rPr>
        <w:t>条件的，将申请材料报送至定级组织单位，经市应急管理局组织定级组织单位现场复核确认后，直接予以公示和公告</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（一）未发生生产安全死亡事故；</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（二）二级、三级企业未发生总计重伤 5 人及以上或者直接经济损失总计 500 万元及以上的生产安全事故；</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（三）未发生造成重大社会不良影响的事件；</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（四）有关法律、法规、规章、标准及所属行业定级相关标准未作重大修订；</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（五）生产工艺、设备、产品、原辅材料等无重大变化，无新建、改建、扩建工程项目；</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（六）按照规定开展自评并提交自评报告。</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lang w:eastAsia="zh-CN"/>
        </w:rPr>
      </w:pPr>
    </w:p>
    <w:p>
      <w:pPr>
        <w:pStyle w:val="2"/>
        <w:keepNext w:val="0"/>
        <w:keepLines w:val="0"/>
        <w:pageBreakBefore w:val="0"/>
        <w:widowControl w:val="0"/>
        <w:numPr>
          <w:ilvl w:val="0"/>
          <w:numId w:val="0"/>
        </w:numPr>
        <w:kinsoku/>
        <w:wordWrap/>
        <w:overflowPunct w:val="0"/>
        <w:topLinePunct w:val="0"/>
        <w:autoSpaceDE/>
        <w:autoSpaceDN/>
        <w:bidi w:val="0"/>
        <w:adjustRightInd/>
        <w:snapToGrid w:val="0"/>
        <w:spacing w:line="560" w:lineRule="exact"/>
        <w:jc w:val="center"/>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评审监督和抽查</w:t>
      </w:r>
    </w:p>
    <w:p>
      <w:pPr>
        <w:pStyle w:val="2"/>
        <w:keepNext w:val="0"/>
        <w:keepLines w:val="0"/>
        <w:pageBreakBefore w:val="0"/>
        <w:widowControl w:val="0"/>
        <w:numPr>
          <w:ilvl w:val="0"/>
          <w:numId w:val="0"/>
        </w:numPr>
        <w:kinsoku/>
        <w:wordWrap/>
        <w:overflowPunct w:val="0"/>
        <w:topLinePunct w:val="0"/>
        <w:autoSpaceDE/>
        <w:autoSpaceDN/>
        <w:bidi w:val="0"/>
        <w:adjustRightInd/>
        <w:snapToGrid w:val="0"/>
        <w:spacing w:line="560" w:lineRule="exact"/>
        <w:textAlignment w:val="auto"/>
        <w:outlineLvl w:val="0"/>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在现场评审单位开展现场评审工作时，定级组织单位可视情况派员监督现场评审工作。监督员主要监督现场评审单位评审流程、评审质量等，并如实反馈现场评审监督情况。</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在现场评审单位完成现场评审工作后，定级组织单位按高危行业不少于30%、其它行业不少于20%的比例进行企业现场复核。对在其他检查中出现问题较多或存在重大生产安全事故隐患的企业必须纳入现场复核范围。现场复核的重点包括现场评审单位的评审程序、现场评审报告与现场情况的一致性、有无重大事故隐患和违法违规行为等。</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十九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各级应急管理部门在日常监管执法工作中，发现企业存在以下情形之一的，应当立即告知并由原定级部门撤销其等级。原定级部门应当予以公告并同时抄送同级工业和信息化、人力资源社会保障、国有资产监督管理、市场监督管理等部门和工会组织，以及相应银行保险和证券监督管理机构。</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（一）发生生产安全死亡事故的；</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（二）连续 12 个月内发生总计重伤 3 人及以上或者直接经济损失总计 100 万元及以上的生产安全事故的；</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（三）发生造成重大社会不良影响事件的；</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（四）瞒报、谎报、迟报、漏报生产安全事故的；</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（五）被列入安全生产失信惩戒名单的；</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（六）提供虚假材料，或者以其他不正当手段取得标准化等级的；</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（七）行政许可证照注销、吊销、撤销的，或者不再从事相关行业生产经营活动的；</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（八）存在重大生产安全事故隐患,未在规定期限内完成整改的；</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（九）未按照标准化管理体系持续、有效运行，情节严重的。被撤销标准化等级的企业，由定级部门进行公告。自撤销之日起满 1 年后，方可依据有关规定重新提出申请。</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第二十条 </w:t>
      </w:r>
      <w:r>
        <w:rPr>
          <w:rFonts w:hint="default" w:ascii="Times New Roman" w:hAnsi="Times New Roman" w:eastAsia="仿宋_GB2312" w:cs="Times New Roman"/>
          <w:sz w:val="32"/>
          <w:szCs w:val="32"/>
        </w:rPr>
        <w:t>现场复核发现现场评审单位</w:t>
      </w:r>
      <w:r>
        <w:rPr>
          <w:rFonts w:hint="default" w:ascii="Times New Roman" w:hAnsi="Times New Roman" w:eastAsia="仿宋_GB2312" w:cs="Times New Roman"/>
          <w:sz w:val="32"/>
          <w:szCs w:val="32"/>
          <w:lang w:val="en-US" w:eastAsia="zh-CN"/>
        </w:rPr>
        <w:t>存在以下行为，</w:t>
      </w:r>
      <w:r>
        <w:rPr>
          <w:rFonts w:hint="default" w:ascii="Times New Roman" w:hAnsi="Times New Roman" w:eastAsia="仿宋_GB2312" w:cs="Times New Roman"/>
          <w:sz w:val="32"/>
          <w:szCs w:val="32"/>
        </w:rPr>
        <w:t>未严格履行评审程序、现场评审报告未如实反映企业真实情况、评审技术人员专业能力不能满足评审要求等情形的，定级组织单位重新确定评审是否通过，并向定级部门报告。</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（一）出具失实或虚假现场评审报告的；</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（二）评审技术人员不到现场参与评审工作的；</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（三）评审技术人员专业能力未能涵盖评审行业专业领域仍开展评审业务的；</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（四）现场评审工作未按照评审标准开展，走过场、形式化的；</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sz w:val="32"/>
          <w:szCs w:val="32"/>
          <w:lang w:val="en-US" w:eastAsia="zh-CN"/>
        </w:rPr>
        <w:t>（五）负责现场评审的单位及其人员参与被评审企业的标准化培训、咨询、辅导等相关工作，或存在收取企业费用的；</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六）与评审工作有关的其他违法违规行为。</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对已经取得定级等级的企业，定级组织单位根据实际情况对企业安全生产标准化保持和运行情况进行抽查，对于抽查中发现的各项问题反馈至企业进行整改，若企业安全生产管理现状已无法达到三级安全生产标准化条件，定级组织单位提请市应急管理局撤销其等级。</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p>
    <w:p>
      <w:pPr>
        <w:pStyle w:val="2"/>
        <w:keepNext w:val="0"/>
        <w:keepLines w:val="0"/>
        <w:pageBreakBefore w:val="0"/>
        <w:widowControl w:val="0"/>
        <w:numPr>
          <w:ilvl w:val="0"/>
          <w:numId w:val="0"/>
        </w:numPr>
        <w:kinsoku/>
        <w:wordWrap/>
        <w:overflowPunct w:val="0"/>
        <w:topLinePunct w:val="0"/>
        <w:autoSpaceDE/>
        <w:autoSpaceDN/>
        <w:bidi w:val="0"/>
        <w:adjustRightInd/>
        <w:snapToGrid w:val="0"/>
        <w:spacing w:line="560" w:lineRule="exact"/>
        <w:jc w:val="center"/>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行业自律管理</w:t>
      </w:r>
    </w:p>
    <w:p>
      <w:pPr>
        <w:pStyle w:val="2"/>
        <w:keepNext w:val="0"/>
        <w:keepLines w:val="0"/>
        <w:pageBreakBefore w:val="0"/>
        <w:widowControl w:val="0"/>
        <w:numPr>
          <w:ilvl w:val="0"/>
          <w:numId w:val="0"/>
        </w:numPr>
        <w:kinsoku/>
        <w:wordWrap/>
        <w:overflowPunct w:val="0"/>
        <w:topLinePunct w:val="0"/>
        <w:autoSpaceDE/>
        <w:autoSpaceDN/>
        <w:bidi w:val="0"/>
        <w:adjustRightInd/>
        <w:snapToGrid w:val="0"/>
        <w:spacing w:line="560" w:lineRule="exact"/>
        <w:textAlignment w:val="auto"/>
        <w:outlineLvl w:val="0"/>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鼓励企业开展标准化建设，获得标准化建设等级的企业应当保持其安全生产标准化管理体系持续、有效运行，不断提高安全生产水平。</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鼓励标准化定级组织单位牵头制定标准化定级工作行业自律公约，现场评审单位和从事企业标准化建设咨询、辅导的第三方技术服务单位应自觉参与行业自律管理，遵守和履行行业自律公约，加强对标准化现场评审和相关咨询工作的日常管理，强化评审和咨询服务质量控制，增强评审技术人员和咨询人员责任意识，不断提升机构及其从业人员技术能力。</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p>
    <w:p>
      <w:pPr>
        <w:pStyle w:val="2"/>
        <w:keepNext w:val="0"/>
        <w:keepLines w:val="0"/>
        <w:pageBreakBefore w:val="0"/>
        <w:widowControl w:val="0"/>
        <w:numPr>
          <w:ilvl w:val="0"/>
          <w:numId w:val="0"/>
        </w:numPr>
        <w:kinsoku/>
        <w:wordWrap/>
        <w:overflowPunct w:val="0"/>
        <w:topLinePunct w:val="0"/>
        <w:autoSpaceDE/>
        <w:autoSpaceDN/>
        <w:bidi w:val="0"/>
        <w:adjustRightInd/>
        <w:snapToGrid w:val="0"/>
        <w:spacing w:line="56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附则</w:t>
      </w:r>
    </w:p>
    <w:p>
      <w:pPr>
        <w:pStyle w:val="2"/>
        <w:keepNext w:val="0"/>
        <w:keepLines w:val="0"/>
        <w:pageBreakBefore w:val="0"/>
        <w:widowControl w:val="0"/>
        <w:numPr>
          <w:ilvl w:val="0"/>
          <w:numId w:val="0"/>
        </w:numPr>
        <w:kinsoku/>
        <w:wordWrap/>
        <w:overflowPunct w:val="0"/>
        <w:topLinePunct w:val="0"/>
        <w:autoSpaceDE/>
        <w:autoSpaceDN/>
        <w:bidi w:val="0"/>
        <w:adjustRightInd/>
        <w:snapToGrid w:val="0"/>
        <w:spacing w:line="560" w:lineRule="exact"/>
        <w:ind w:leftChars="20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本实施细则由广州市</w:t>
      </w:r>
      <w:r>
        <w:rPr>
          <w:rFonts w:hint="default" w:ascii="Times New Roman" w:hAnsi="Times New Roman" w:eastAsia="仿宋_GB2312" w:cs="Times New Roman"/>
          <w:sz w:val="32"/>
          <w:szCs w:val="32"/>
          <w:lang w:val="en-US" w:eastAsia="zh-CN"/>
        </w:rPr>
        <w:t>安全生产和应急管理服务协会</w:t>
      </w:r>
      <w:r>
        <w:rPr>
          <w:rFonts w:hint="default" w:ascii="Times New Roman" w:hAnsi="Times New Roman" w:eastAsia="仿宋_GB2312" w:cs="Times New Roman"/>
          <w:sz w:val="32"/>
          <w:szCs w:val="32"/>
        </w:rPr>
        <w:t>负责解释，自发布之日起施行。</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3168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广州市工贸企业三级安全生产标准化建设年度计划表</w:t>
      </w:r>
      <w:r>
        <w:rPr>
          <w:rFonts w:hint="default" w:ascii="Times New Roman" w:hAnsi="Times New Roman" w:eastAsia="仿宋_GB2312" w:cs="Times New Roman"/>
          <w:sz w:val="32"/>
          <w:szCs w:val="32"/>
          <w:lang w:val="en-US" w:eastAsia="zh-CN"/>
        </w:rPr>
        <w:t>》</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广州市工贸企业三级安全生产标准化建设自评报告</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right="-728" w:rightChars="-347"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广州市工贸企业三级安全生产标准化建设自评报告审核意见表</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right="-308" w:rightChars="-147"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广州市工贸企业三级安全生产标准化建设现场评审计划表</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广州市工贸企业三级安全生产标准化建设</w:t>
      </w:r>
      <w:r>
        <w:rPr>
          <w:rFonts w:hint="default" w:ascii="Times New Roman" w:hAnsi="Times New Roman" w:eastAsia="仿宋_GB2312" w:cs="Times New Roman"/>
          <w:sz w:val="32"/>
          <w:szCs w:val="32"/>
          <w:lang w:val="en-US" w:eastAsia="zh-CN"/>
        </w:rPr>
        <w:t>现场评审</w:t>
      </w:r>
      <w:r>
        <w:rPr>
          <w:rFonts w:hint="default" w:ascii="Times New Roman" w:hAnsi="Times New Roman" w:eastAsia="仿宋_GB2312" w:cs="Times New Roman"/>
          <w:sz w:val="32"/>
          <w:szCs w:val="32"/>
        </w:rPr>
        <w:t>报告</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right="-508" w:rightChars="-242"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"https://www.mem.gov.cn/gk/zfxxgkpt/fdzdgknr/202111/W020211101559536877178.docx" \t "https://www.china-safety.org.cn/Article/_blank"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广州市工贸企业三级安全生产标准化建设现场评审报告</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审查意见书</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right="-728" w:rightChars="-347"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工贸企业安全生产标准化建设评审技术人员专业能力配备标准</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val="0"/>
        <w:topLinePunct w:val="0"/>
        <w:autoSpaceDE/>
        <w:autoSpaceDN/>
        <w:bidi w:val="0"/>
        <w:adjustRightInd/>
        <w:snapToGrid w:val="0"/>
        <w:spacing w:line="560" w:lineRule="exact"/>
        <w:ind w:left="0" w:leftChars="0" w:firstLine="0" w:firstLineChars="0"/>
        <w:textAlignment w:val="auto"/>
        <w:rPr>
          <w:rStyle w:val="12"/>
          <w:rFonts w:hint="default" w:ascii="Times New Roman" w:hAnsi="Times New Roman" w:eastAsia="仿宋_GB2312" w:cs="Times New Roman"/>
          <w:color w:val="auto"/>
          <w:sz w:val="32"/>
          <w:szCs w:val="32"/>
          <w:u w:val="none"/>
          <w:shd w:val="clear" w:color="auto" w:fill="FFFFFF"/>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广州市工贸企业三级安全生产标准化</w:t>
      </w:r>
      <w:r>
        <w:rPr>
          <w:rFonts w:hint="default" w:ascii="Times New Roman" w:hAnsi="Times New Roman" w:eastAsia="仿宋_GB2312" w:cs="Times New Roman"/>
          <w:sz w:val="32"/>
          <w:szCs w:val="32"/>
          <w:lang w:val="en-US" w:eastAsia="zh-CN"/>
        </w:rPr>
        <w:t>定级流程图》</w:t>
      </w:r>
    </w:p>
    <w:p>
      <w:pPr>
        <w:pStyle w:val="5"/>
        <w:jc w:val="right"/>
        <w:rPr>
          <w:rFonts w:hint="default" w:ascii="Times New Roman" w:hAnsi="Times New Roman" w:eastAsia="仿宋" w:cs="Times New Roman"/>
          <w:sz w:val="32"/>
          <w:szCs w:val="32"/>
        </w:rPr>
      </w:pPr>
    </w:p>
    <w:p>
      <w:pPr>
        <w:pStyle w:val="5"/>
        <w:jc w:val="right"/>
        <w:rPr>
          <w:rFonts w:hint="default" w:ascii="Times New Roman" w:hAnsi="Times New Roman" w:eastAsia="仿宋" w:cs="Times New Roman"/>
          <w:sz w:val="32"/>
          <w:szCs w:val="32"/>
        </w:rPr>
      </w:pPr>
    </w:p>
    <w:p>
      <w:pPr>
        <w:pStyle w:val="5"/>
        <w:jc w:val="right"/>
        <w:rPr>
          <w:rFonts w:hint="default" w:ascii="Times New Roman" w:hAnsi="Times New Roman" w:eastAsia="仿宋" w:cs="Times New Roman"/>
          <w:sz w:val="32"/>
          <w:szCs w:val="32"/>
        </w:rPr>
      </w:pPr>
    </w:p>
    <w:p>
      <w:pPr>
        <w:pStyle w:val="5"/>
        <w:wordWrap w:val="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广州市</w:t>
      </w:r>
      <w:r>
        <w:rPr>
          <w:rFonts w:hint="default" w:ascii="Times New Roman" w:hAnsi="Times New Roman" w:eastAsia="仿宋_GB2312" w:cs="Times New Roman"/>
          <w:sz w:val="32"/>
          <w:szCs w:val="32"/>
          <w:lang w:val="en-US" w:eastAsia="zh-CN"/>
        </w:rPr>
        <w:t>安全生产和应急管理服务协会</w:t>
      </w:r>
    </w:p>
    <w:p>
      <w:pPr>
        <w:pStyle w:val="5"/>
        <w:wordWrap w:val="0"/>
        <w:jc w:val="right"/>
        <w:rPr>
          <w:rFonts w:hint="default" w:ascii="仿宋" w:hAnsi="仿宋" w:eastAsia="仿宋" w:cs="仿宋"/>
          <w:sz w:val="32"/>
          <w:szCs w:val="32"/>
          <w:lang w:val="en-US" w:eastAsia="zh-CN"/>
        </w:rPr>
        <w:sectPr>
          <w:footerReference r:id="rId3" w:type="default"/>
          <w:pgSz w:w="11906" w:h="16838"/>
          <w:pgMar w:top="2154" w:right="1474" w:bottom="1984" w:left="1644" w:header="851" w:footer="1474" w:gutter="0"/>
          <w:pgNumType w:fmt="decimal" w:start="1"/>
          <w:cols w:space="425" w:num="1"/>
          <w:docGrid w:type="linesAndChars" w:linePitch="312" w:charSpace="0"/>
        </w:sectPr>
      </w:pPr>
      <w:r>
        <w:rPr>
          <w:rFonts w:hint="default" w:ascii="Times New Roman" w:hAnsi="Times New Roman" w:eastAsia="仿宋" w:cs="Times New Roman"/>
          <w:sz w:val="32"/>
          <w:szCs w:val="32"/>
          <w:lang w:val="en-US" w:eastAsia="zh-CN"/>
        </w:rPr>
        <w:t>2023年</w:t>
      </w:r>
      <w:r>
        <w:rPr>
          <w:rFonts w:hint="eastAsia" w:ascii="Times New Roman" w:hAnsi="Times New Roman" w:eastAsia="仿宋" w:cs="Times New Roman"/>
          <w:sz w:val="32"/>
          <w:szCs w:val="32"/>
          <w:lang w:val="en-US" w:eastAsia="zh-CN"/>
        </w:rPr>
        <w:t>8</w:t>
      </w:r>
      <w:r>
        <w:rPr>
          <w:rFonts w:hint="default" w:ascii="Times New Roman" w:hAnsi="Times New Roman" w:eastAsia="仿宋" w:cs="Times New Roman"/>
          <w:sz w:val="32"/>
          <w:szCs w:val="32"/>
          <w:lang w:val="en-US" w:eastAsia="zh-CN"/>
        </w:rPr>
        <w:t>月2</w:t>
      </w:r>
      <w:r>
        <w:rPr>
          <w:rFonts w:hint="eastAsia" w:ascii="Times New Roman" w:hAnsi="Times New Roman" w:eastAsia="仿宋" w:cs="Times New Roman"/>
          <w:sz w:val="32"/>
          <w:szCs w:val="32"/>
          <w:lang w:val="en-US" w:eastAsia="zh-CN"/>
        </w:rPr>
        <w:t>4</w:t>
      </w:r>
      <w:r>
        <w:rPr>
          <w:rFonts w:hint="default" w:ascii="Times New Roman" w:hAnsi="Times New Roman" w:eastAsia="仿宋_GB2312" w:cs="Times New Roman"/>
          <w:sz w:val="32"/>
          <w:szCs w:val="32"/>
          <w:lang w:val="en-US" w:eastAsia="zh-CN"/>
        </w:rPr>
        <w:t xml:space="preserve">日  </w:t>
      </w:r>
      <w:r>
        <w:rPr>
          <w:rFonts w:hint="eastAsia" w:ascii="仿宋_GB2312" w:hAnsi="仿宋_GB2312" w:eastAsia="仿宋_GB2312" w:cs="仿宋_GB2312"/>
          <w:sz w:val="32"/>
          <w:szCs w:val="32"/>
          <w:lang w:val="en-US" w:eastAsia="zh-CN"/>
        </w:rPr>
        <w:t xml:space="preserve">      </w:t>
      </w:r>
    </w:p>
    <w:p>
      <w:pPr>
        <w:pStyle w:val="5"/>
        <w:outlineLvl w:val="0"/>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p>
    <w:p>
      <w:pPr>
        <w:pStyle w:val="5"/>
        <w:jc w:val="center"/>
        <w:outlineLvl w:val="0"/>
        <w:rPr>
          <w:rFonts w:ascii="黑体" w:hAnsi="黑体" w:eastAsia="黑体" w:cs="黑体"/>
          <w:sz w:val="32"/>
          <w:szCs w:val="32"/>
        </w:rPr>
      </w:pPr>
      <w:r>
        <w:rPr>
          <w:rFonts w:hint="eastAsia" w:ascii="黑体" w:hAnsi="黑体" w:eastAsia="黑体" w:cs="黑体"/>
          <w:sz w:val="32"/>
          <w:szCs w:val="32"/>
        </w:rPr>
        <w:t>广州市工贸企业三级安全生产标准化建设年度计划表</w:t>
      </w:r>
    </w:p>
    <w:tbl>
      <w:tblPr>
        <w:tblStyle w:val="9"/>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984"/>
        <w:gridCol w:w="384"/>
        <w:gridCol w:w="1296"/>
        <w:gridCol w:w="768"/>
        <w:gridCol w:w="684"/>
        <w:gridCol w:w="136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spacing w:line="400" w:lineRule="exact"/>
              <w:ind w:left="0" w:leftChars="0" w:right="0" w:rightChars="0" w:firstLine="0" w:firstLineChars="0"/>
              <w:jc w:val="center"/>
              <w:rPr>
                <w:rFonts w:ascii="宋体" w:cs="宋体"/>
                <w:sz w:val="24"/>
              </w:rPr>
            </w:pPr>
            <w:r>
              <w:rPr>
                <w:rFonts w:hint="eastAsia" w:ascii="宋体" w:hAnsi="宋体" w:cs="宋体"/>
                <w:sz w:val="24"/>
              </w:rPr>
              <w:t>企业名称</w:t>
            </w:r>
          </w:p>
        </w:tc>
        <w:tc>
          <w:tcPr>
            <w:tcW w:w="7415" w:type="dxa"/>
            <w:gridSpan w:val="7"/>
            <w:vAlign w:val="center"/>
          </w:tcPr>
          <w:p>
            <w:pPr>
              <w:spacing w:line="580" w:lineRule="exact"/>
              <w:ind w:left="0" w:leftChars="0" w:right="0" w:rightChars="0" w:firstLine="0" w:firstLineChars="0"/>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75" w:type="dxa"/>
            <w:gridSpan w:val="5"/>
            <w:vAlign w:val="center"/>
          </w:tcPr>
          <w:p>
            <w:pPr>
              <w:spacing w:line="400" w:lineRule="exact"/>
              <w:ind w:left="0" w:leftChars="0" w:right="0" w:rightChars="0" w:firstLine="0" w:firstLineChars="0"/>
              <w:jc w:val="center"/>
              <w:rPr>
                <w:rFonts w:hint="eastAsia" w:ascii="宋体" w:hAnsi="宋体" w:cs="宋体"/>
                <w:sz w:val="24"/>
                <w:lang w:val="en-US" w:eastAsia="zh-CN"/>
              </w:rPr>
            </w:pPr>
            <w:r>
              <w:rPr>
                <w:rFonts w:hint="eastAsia" w:ascii="宋体" w:hAnsi="宋体" w:cs="宋体"/>
                <w:sz w:val="24"/>
              </w:rPr>
              <w:t>国民经济行业分类</w:t>
            </w:r>
            <w:r>
              <w:rPr>
                <w:rFonts w:hint="eastAsia" w:ascii="宋体" w:hAnsi="宋体" w:cs="宋体"/>
                <w:sz w:val="24"/>
                <w:lang w:val="en-US" w:eastAsia="zh-CN"/>
              </w:rPr>
              <w:t>及</w:t>
            </w:r>
            <w:r>
              <w:rPr>
                <w:rFonts w:hint="eastAsia" w:ascii="宋体" w:hAnsi="宋体" w:cs="宋体"/>
                <w:sz w:val="24"/>
              </w:rPr>
              <w:t>代</w:t>
            </w:r>
            <w:r>
              <w:rPr>
                <w:rFonts w:hint="eastAsia" w:ascii="宋体" w:hAnsi="宋体" w:cs="宋体"/>
                <w:sz w:val="24"/>
                <w:lang w:val="en-US" w:eastAsia="zh-CN"/>
              </w:rPr>
              <w:t>码</w:t>
            </w:r>
          </w:p>
          <w:p>
            <w:pPr>
              <w:spacing w:line="400" w:lineRule="exact"/>
              <w:ind w:left="0" w:leftChars="0" w:right="0" w:rightChars="0" w:firstLine="0" w:firstLineChars="0"/>
              <w:jc w:val="center"/>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代码精确到</w:t>
            </w:r>
            <w:r>
              <w:rPr>
                <w:rFonts w:hint="eastAsia" w:ascii="宋体" w:hAnsi="宋体" w:cs="宋体"/>
                <w:sz w:val="24"/>
              </w:rPr>
              <w:t>小类）</w:t>
            </w:r>
          </w:p>
        </w:tc>
        <w:tc>
          <w:tcPr>
            <w:tcW w:w="3983" w:type="dxa"/>
            <w:gridSpan w:val="3"/>
            <w:vAlign w:val="center"/>
          </w:tcPr>
          <w:p>
            <w:pPr>
              <w:spacing w:line="400" w:lineRule="exact"/>
              <w:ind w:left="0" w:leftChars="0" w:right="0" w:rightChars="0" w:firstLine="0" w:firstLineChars="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spacing w:line="400" w:lineRule="exact"/>
              <w:ind w:left="0" w:leftChars="0" w:right="0" w:rightChars="0" w:firstLine="0" w:firstLineChars="0"/>
              <w:jc w:val="center"/>
              <w:rPr>
                <w:rFonts w:ascii="宋体" w:cs="宋体"/>
                <w:sz w:val="24"/>
              </w:rPr>
            </w:pPr>
            <w:r>
              <w:rPr>
                <w:rFonts w:hint="eastAsia" w:ascii="宋体" w:hAnsi="宋体" w:cs="宋体"/>
                <w:sz w:val="24"/>
              </w:rPr>
              <w:t>企业地址</w:t>
            </w:r>
          </w:p>
        </w:tc>
        <w:tc>
          <w:tcPr>
            <w:tcW w:w="7415" w:type="dxa"/>
            <w:gridSpan w:val="7"/>
            <w:vAlign w:val="center"/>
          </w:tcPr>
          <w:p>
            <w:pPr>
              <w:spacing w:line="580" w:lineRule="exact"/>
              <w:ind w:left="0" w:leftChars="0" w:right="0" w:rightChars="0" w:firstLine="0" w:firstLineChars="0"/>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spacing w:line="400" w:lineRule="exact"/>
              <w:ind w:left="0" w:leftChars="0" w:right="0" w:rightChars="0" w:firstLine="0" w:firstLineChars="0"/>
              <w:jc w:val="center"/>
              <w:rPr>
                <w:rFonts w:hint="eastAsia" w:ascii="宋体" w:hAnsi="宋体" w:cs="宋体"/>
                <w:sz w:val="24"/>
              </w:rPr>
            </w:pPr>
            <w:r>
              <w:rPr>
                <w:rFonts w:hint="eastAsia" w:ascii="宋体" w:hAnsi="宋体" w:cs="宋体"/>
                <w:sz w:val="24"/>
              </w:rPr>
              <w:t>联系人</w:t>
            </w:r>
          </w:p>
        </w:tc>
        <w:tc>
          <w:tcPr>
            <w:tcW w:w="1368" w:type="dxa"/>
            <w:gridSpan w:val="2"/>
            <w:vAlign w:val="center"/>
          </w:tcPr>
          <w:p>
            <w:pPr>
              <w:spacing w:line="400" w:lineRule="exact"/>
              <w:ind w:left="0" w:leftChars="0" w:right="0" w:rightChars="0" w:firstLine="0" w:firstLineChars="0"/>
              <w:jc w:val="center"/>
              <w:rPr>
                <w:rFonts w:hint="eastAsia" w:ascii="宋体" w:hAnsi="宋体" w:cs="宋体"/>
                <w:sz w:val="24"/>
              </w:rPr>
            </w:pPr>
          </w:p>
        </w:tc>
        <w:tc>
          <w:tcPr>
            <w:tcW w:w="1296" w:type="dxa"/>
            <w:vAlign w:val="center"/>
          </w:tcPr>
          <w:p>
            <w:pPr>
              <w:spacing w:line="400" w:lineRule="exact"/>
              <w:ind w:left="0" w:leftChars="0" w:right="0" w:rightChars="0" w:firstLine="0" w:firstLineChars="0"/>
              <w:jc w:val="center"/>
              <w:rPr>
                <w:rFonts w:hint="eastAsia" w:ascii="宋体" w:hAnsi="宋体" w:cs="宋体"/>
                <w:sz w:val="24"/>
                <w:lang w:val="en-US" w:eastAsia="zh-CN"/>
              </w:rPr>
            </w:pPr>
            <w:r>
              <w:rPr>
                <w:rFonts w:hint="eastAsia" w:ascii="宋体" w:hAnsi="宋体" w:cs="宋体"/>
                <w:sz w:val="24"/>
                <w:lang w:val="en-US" w:eastAsia="zh-CN"/>
              </w:rPr>
              <w:t>电话</w:t>
            </w:r>
          </w:p>
        </w:tc>
        <w:tc>
          <w:tcPr>
            <w:tcW w:w="1452" w:type="dxa"/>
            <w:gridSpan w:val="2"/>
            <w:vAlign w:val="center"/>
          </w:tcPr>
          <w:p>
            <w:pPr>
              <w:spacing w:line="400" w:lineRule="exact"/>
              <w:ind w:left="0" w:leftChars="0" w:right="0" w:rightChars="0" w:firstLine="0" w:firstLineChars="0"/>
              <w:jc w:val="center"/>
              <w:rPr>
                <w:rFonts w:hint="eastAsia" w:ascii="宋体" w:hAnsi="宋体" w:cs="宋体"/>
                <w:sz w:val="24"/>
              </w:rPr>
            </w:pPr>
          </w:p>
        </w:tc>
        <w:tc>
          <w:tcPr>
            <w:tcW w:w="1368" w:type="dxa"/>
            <w:vAlign w:val="center"/>
          </w:tcPr>
          <w:p>
            <w:pPr>
              <w:spacing w:line="400" w:lineRule="exact"/>
              <w:ind w:left="0" w:leftChars="0" w:right="0" w:rightChars="0" w:firstLine="0" w:firstLineChars="0"/>
              <w:jc w:val="center"/>
              <w:rPr>
                <w:rFonts w:hint="eastAsia" w:ascii="宋体" w:hAnsi="宋体" w:cs="宋体"/>
                <w:sz w:val="24"/>
              </w:rPr>
            </w:pPr>
            <w:r>
              <w:rPr>
                <w:rFonts w:hint="eastAsia" w:ascii="宋体" w:hAnsi="宋体" w:cs="宋体"/>
                <w:sz w:val="24"/>
              </w:rPr>
              <w:t>申请类型</w:t>
            </w:r>
          </w:p>
        </w:tc>
        <w:tc>
          <w:tcPr>
            <w:tcW w:w="1931" w:type="dxa"/>
            <w:vAlign w:val="center"/>
          </w:tcPr>
          <w:p>
            <w:pPr>
              <w:spacing w:line="400" w:lineRule="exact"/>
              <w:ind w:left="0" w:leftChars="0" w:right="0" w:rightChars="0" w:firstLine="0" w:firstLineChars="0"/>
              <w:jc w:val="center"/>
              <w:rPr>
                <w:rFonts w:hint="eastAsia" w:ascii="宋体" w:hAnsi="宋体" w:cs="宋体"/>
                <w:sz w:val="24"/>
              </w:rPr>
            </w:pPr>
            <w:r>
              <w:rPr>
                <w:rFonts w:hint="eastAsia" w:ascii="宋体" w:hAnsi="宋体" w:cs="宋体"/>
                <w:sz w:val="24"/>
                <w:lang w:eastAsia="zh-CN"/>
              </w:rPr>
              <w:t>□</w:t>
            </w:r>
            <w:r>
              <w:rPr>
                <w:rFonts w:hint="eastAsia" w:ascii="宋体" w:hAnsi="宋体" w:cs="宋体"/>
                <w:sz w:val="24"/>
              </w:rPr>
              <w:t>初</w:t>
            </w:r>
            <w:r>
              <w:rPr>
                <w:rFonts w:hint="eastAsia" w:ascii="宋体" w:hAnsi="宋体" w:cs="宋体"/>
                <w:sz w:val="24"/>
                <w:lang w:val="en-US" w:eastAsia="zh-CN"/>
              </w:rPr>
              <w:t xml:space="preserve">次  </w:t>
            </w:r>
            <w:r>
              <w:rPr>
                <w:rFonts w:hint="eastAsia" w:ascii="宋体" w:hAnsi="宋体" w:cs="宋体"/>
                <w:sz w:val="24"/>
                <w:lang w:eastAsia="zh-CN"/>
              </w:rPr>
              <w:t>□</w:t>
            </w:r>
            <w:r>
              <w:rPr>
                <w:rFonts w:hint="eastAsia" w:ascii="宋体" w:hAnsi="宋体" w:cs="宋体"/>
                <w:sz w:val="24"/>
                <w:lang w:val="en-US" w:eastAsia="zh-CN"/>
              </w:rPr>
              <w:t>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spacing w:line="400" w:lineRule="exact"/>
              <w:ind w:left="0" w:leftChars="0" w:right="0" w:rightChars="0" w:firstLine="0" w:firstLineChars="0"/>
              <w:jc w:val="center"/>
              <w:rPr>
                <w:rFonts w:hint="eastAsia" w:ascii="宋体" w:hAnsi="宋体" w:cs="宋体"/>
                <w:sz w:val="24"/>
                <w:lang w:val="en-US" w:eastAsia="zh-CN"/>
              </w:rPr>
            </w:pPr>
            <w:r>
              <w:rPr>
                <w:rFonts w:hint="eastAsia" w:ascii="宋体" w:hAnsi="宋体" w:cs="宋体"/>
                <w:sz w:val="24"/>
                <w:lang w:val="en-US" w:eastAsia="zh-CN"/>
              </w:rPr>
              <w:t>申报行业</w:t>
            </w:r>
          </w:p>
        </w:tc>
        <w:tc>
          <w:tcPr>
            <w:tcW w:w="7415" w:type="dxa"/>
            <w:gridSpan w:val="7"/>
            <w:vAlign w:val="center"/>
          </w:tcPr>
          <w:p>
            <w:pPr>
              <w:spacing w:line="400" w:lineRule="exact"/>
              <w:ind w:left="0" w:leftChars="0" w:right="0" w:rightChars="0" w:firstLine="0" w:firstLineChars="0"/>
              <w:jc w:val="center"/>
              <w:rPr>
                <w:rFonts w:hint="eastAsia" w:ascii="宋体" w:hAnsi="宋体" w:cs="宋体"/>
                <w:sz w:val="24"/>
                <w:lang w:val="en-US" w:eastAsia="zh-CN"/>
              </w:rPr>
            </w:pPr>
            <w:r>
              <w:rPr>
                <w:rFonts w:hint="eastAsia" w:ascii="宋体" w:hAnsi="宋体" w:cs="宋体"/>
                <w:sz w:val="24"/>
                <w:lang w:val="en-US" w:eastAsia="zh-CN"/>
              </w:rPr>
              <w:t>□冶金 □有色 □建材 □机械 □轻工 □纺织 □烟草 □商贸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27" w:type="dxa"/>
            <w:gridSpan w:val="2"/>
            <w:vAlign w:val="center"/>
          </w:tcPr>
          <w:p>
            <w:pPr>
              <w:spacing w:line="400" w:lineRule="exact"/>
              <w:ind w:left="0" w:leftChars="0" w:right="0" w:rightChars="0" w:firstLine="0" w:firstLineChars="0"/>
              <w:jc w:val="center"/>
              <w:rPr>
                <w:rFonts w:ascii="宋体" w:cs="宋体"/>
                <w:sz w:val="24"/>
              </w:rPr>
            </w:pPr>
            <w:r>
              <w:rPr>
                <w:rFonts w:hint="eastAsia" w:ascii="宋体" w:hAnsi="宋体" w:cs="宋体"/>
                <w:sz w:val="24"/>
              </w:rPr>
              <w:t>拟申报时间</w:t>
            </w:r>
          </w:p>
        </w:tc>
        <w:tc>
          <w:tcPr>
            <w:tcW w:w="6431" w:type="dxa"/>
            <w:gridSpan w:val="6"/>
            <w:vAlign w:val="center"/>
          </w:tcPr>
          <w:p>
            <w:pPr>
              <w:spacing w:line="580" w:lineRule="exact"/>
              <w:ind w:left="0" w:leftChars="0" w:right="0" w:rightChars="0" w:firstLine="0" w:firstLineChars="0"/>
              <w:jc w:val="center"/>
              <w:rPr>
                <w:rFonts w:ascii="宋体" w:cs="宋体"/>
                <w:sz w:val="24"/>
              </w:rPr>
            </w:pPr>
            <w:r>
              <w:rPr>
                <w:rFonts w:hint="eastAsia" w:ascii="宋体" w:hAnsi="宋体" w:cs="宋体"/>
                <w:sz w:val="24"/>
                <w:lang w:eastAsia="zh-CN"/>
              </w:rPr>
              <w:t>□</w:t>
            </w:r>
            <w:r>
              <w:rPr>
                <w:rFonts w:hint="eastAsia" w:ascii="宋体" w:hAnsi="宋体" w:cs="宋体"/>
                <w:sz w:val="24"/>
                <w:lang w:val="en-US" w:eastAsia="zh-CN"/>
              </w:rPr>
              <w:t>一季度</w:t>
            </w: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lang w:eastAsia="zh-CN"/>
              </w:rPr>
              <w:t>□</w:t>
            </w:r>
            <w:r>
              <w:rPr>
                <w:rFonts w:hint="eastAsia" w:ascii="宋体" w:hAnsi="宋体" w:cs="宋体"/>
                <w:sz w:val="24"/>
                <w:lang w:val="en-US" w:eastAsia="zh-CN"/>
              </w:rPr>
              <w:t>二季度    □三季度    □四季度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2" w:hRule="atLeast"/>
          <w:jc w:val="center"/>
        </w:trPr>
        <w:tc>
          <w:tcPr>
            <w:tcW w:w="2327" w:type="dxa"/>
            <w:gridSpan w:val="2"/>
            <w:vAlign w:val="center"/>
          </w:tcPr>
          <w:p>
            <w:pPr>
              <w:spacing w:line="340" w:lineRule="exact"/>
              <w:jc w:val="center"/>
              <w:rPr>
                <w:rFonts w:hint="eastAsia" w:ascii="宋体" w:hAnsi="宋体" w:cs="宋体"/>
                <w:sz w:val="24"/>
              </w:rPr>
            </w:pPr>
            <w:r>
              <w:rPr>
                <w:rFonts w:hint="eastAsia" w:ascii="宋体" w:hAnsi="宋体" w:cs="宋体"/>
                <w:sz w:val="24"/>
              </w:rPr>
              <w:t>企业安全生</w:t>
            </w:r>
          </w:p>
          <w:p>
            <w:pPr>
              <w:spacing w:line="340" w:lineRule="exact"/>
              <w:jc w:val="center"/>
              <w:rPr>
                <w:rFonts w:hint="eastAsia" w:ascii="宋体" w:hAnsi="宋体" w:cs="宋体"/>
                <w:sz w:val="24"/>
              </w:rPr>
            </w:pPr>
            <w:r>
              <w:rPr>
                <w:rFonts w:hint="eastAsia" w:ascii="宋体" w:hAnsi="宋体" w:cs="宋体"/>
                <w:sz w:val="24"/>
              </w:rPr>
              <w:t>产标准化建</w:t>
            </w:r>
          </w:p>
          <w:p>
            <w:pPr>
              <w:spacing w:line="340" w:lineRule="exact"/>
              <w:jc w:val="center"/>
              <w:rPr>
                <w:rFonts w:hint="eastAsia" w:ascii="宋体" w:hAnsi="宋体" w:cs="宋体"/>
                <w:sz w:val="24"/>
              </w:rPr>
            </w:pPr>
            <w:r>
              <w:rPr>
                <w:rFonts w:hint="eastAsia" w:ascii="宋体" w:hAnsi="宋体" w:cs="宋体"/>
                <w:sz w:val="24"/>
              </w:rPr>
              <w:t>设基本情况</w:t>
            </w:r>
          </w:p>
          <w:p>
            <w:pPr>
              <w:spacing w:line="340" w:lineRule="exact"/>
              <w:jc w:val="center"/>
              <w:rPr>
                <w:rFonts w:ascii="宋体" w:cs="宋体"/>
                <w:sz w:val="24"/>
              </w:rPr>
            </w:pPr>
            <w:r>
              <w:rPr>
                <w:rFonts w:hint="eastAsia" w:ascii="宋体" w:hAnsi="宋体" w:cs="宋体"/>
                <w:sz w:val="24"/>
              </w:rPr>
              <w:t>介绍</w:t>
            </w:r>
          </w:p>
        </w:tc>
        <w:tc>
          <w:tcPr>
            <w:tcW w:w="6431" w:type="dxa"/>
            <w:gridSpan w:val="6"/>
          </w:tcPr>
          <w:p>
            <w:pPr>
              <w:spacing w:line="580" w:lineRule="exact"/>
              <w:rPr>
                <w:rFonts w:ascii="宋体" w:cs="宋体"/>
              </w:rPr>
            </w:pPr>
          </w:p>
          <w:p>
            <w:pPr>
              <w:pStyle w:val="2"/>
              <w:spacing w:after="0" w:line="580" w:lineRule="exact"/>
              <w:ind w:left="31680" w:firstLine="31680"/>
              <w:rPr>
                <w:rFonts w:ascii="宋体" w:cs="宋体"/>
                <w:sz w:val="24"/>
              </w:rPr>
            </w:pPr>
          </w:p>
          <w:p>
            <w:pPr>
              <w:pStyle w:val="2"/>
              <w:spacing w:after="0" w:line="580" w:lineRule="exact"/>
              <w:ind w:left="31680" w:firstLine="31680"/>
              <w:rPr>
                <w:rFonts w:ascii="宋体" w:cs="宋体"/>
                <w:sz w:val="24"/>
              </w:rPr>
            </w:pPr>
          </w:p>
          <w:p>
            <w:pPr>
              <w:pStyle w:val="2"/>
              <w:spacing w:after="0" w:line="580" w:lineRule="exact"/>
              <w:ind w:left="31680" w:firstLine="31680"/>
              <w:rPr>
                <w:rFonts w:ascii="宋体" w:cs="宋体"/>
                <w:sz w:val="24"/>
              </w:rPr>
            </w:pPr>
          </w:p>
          <w:p>
            <w:pPr>
              <w:pStyle w:val="2"/>
              <w:spacing w:after="0" w:line="580" w:lineRule="exact"/>
              <w:ind w:left="31680" w:firstLine="31680"/>
              <w:rPr>
                <w:rFonts w:ascii="宋体" w:cs="宋体"/>
                <w:sz w:val="24"/>
              </w:rPr>
            </w:pPr>
          </w:p>
          <w:p>
            <w:pPr>
              <w:pStyle w:val="2"/>
              <w:spacing w:after="0" w:line="580" w:lineRule="exact"/>
              <w:ind w:left="31680" w:firstLine="31680"/>
              <w:rPr>
                <w:rFonts w:ascii="宋体" w:cs="宋体"/>
                <w:sz w:val="24"/>
              </w:rPr>
            </w:pPr>
          </w:p>
          <w:p>
            <w:pPr>
              <w:pStyle w:val="2"/>
              <w:spacing w:after="0" w:line="580" w:lineRule="exact"/>
              <w:ind w:left="31680" w:firstLine="31680"/>
              <w:rPr>
                <w:rFonts w:ascii="宋体" w:cs="宋体"/>
                <w:sz w:val="24"/>
              </w:rPr>
            </w:pPr>
          </w:p>
          <w:p>
            <w:pPr>
              <w:pStyle w:val="2"/>
              <w:spacing w:after="0" w:line="580" w:lineRule="exact"/>
              <w:ind w:left="31680" w:firstLine="31680"/>
              <w:rPr>
                <w:rFonts w:ascii="宋体" w:cs="宋体"/>
                <w:sz w:val="24"/>
              </w:rPr>
            </w:pPr>
          </w:p>
          <w:p>
            <w:pPr>
              <w:pStyle w:val="2"/>
              <w:spacing w:after="0" w:line="580" w:lineRule="exact"/>
              <w:ind w:left="0" w:leftChars="0" w:firstLine="0" w:firstLineChars="0"/>
              <w:rPr>
                <w:rFonts w:ascii="宋体" w:cs="宋体"/>
                <w:sz w:val="24"/>
              </w:rPr>
            </w:pPr>
          </w:p>
          <w:p>
            <w:pPr>
              <w:pStyle w:val="2"/>
              <w:spacing w:after="0" w:line="580" w:lineRule="exact"/>
              <w:ind w:left="0" w:leftChars="0" w:firstLine="0" w:firstLineChars="0"/>
              <w:rPr>
                <w:rFonts w:ascii="宋体" w:cs="宋体"/>
                <w:sz w:val="24"/>
              </w:rPr>
            </w:pPr>
          </w:p>
          <w:p>
            <w:pPr>
              <w:pStyle w:val="2"/>
              <w:spacing w:after="0" w:line="580" w:lineRule="exact"/>
              <w:ind w:left="31680" w:firstLine="31680"/>
              <w:rPr>
                <w:rFonts w:ascii="宋体" w:cs="宋体"/>
                <w:sz w:val="24"/>
              </w:rPr>
            </w:pPr>
          </w:p>
          <w:p>
            <w:pPr>
              <w:pStyle w:val="2"/>
              <w:spacing w:after="0" w:line="400" w:lineRule="exact"/>
              <w:ind w:left="31680" w:firstLine="31680"/>
              <w:rPr>
                <w:rFonts w:ascii="宋体" w:cs="宋体"/>
                <w:sz w:val="24"/>
              </w:rPr>
            </w:pPr>
            <w:r>
              <w:rPr>
                <w:rFonts w:ascii="宋体" w:hAnsi="宋体" w:cs="宋体"/>
                <w:sz w:val="24"/>
              </w:rPr>
              <w:t xml:space="preserve">       </w:t>
            </w:r>
            <w:r>
              <w:rPr>
                <w:rFonts w:hint="eastAsia" w:ascii="宋体" w:hAnsi="宋体" w:cs="宋体"/>
                <w:sz w:val="24"/>
              </w:rPr>
              <w:t>企业名称（盖章）：</w:t>
            </w:r>
          </w:p>
          <w:p>
            <w:pPr>
              <w:pStyle w:val="2"/>
              <w:spacing w:after="0" w:line="400" w:lineRule="exact"/>
              <w:ind w:left="31680" w:firstLine="31680"/>
              <w:rPr>
                <w:rFonts w:ascii="宋体" w:hAnsi="宋体" w:cs="宋体"/>
                <w:sz w:val="24"/>
              </w:rPr>
            </w:pPr>
            <w:r>
              <w:rPr>
                <w:rFonts w:ascii="宋体" w:hAnsi="宋体" w:cs="宋体"/>
                <w:sz w:val="24"/>
              </w:rPr>
              <w:t xml:space="preserve">                  </w:t>
            </w:r>
          </w:p>
          <w:p>
            <w:pPr>
              <w:pStyle w:val="2"/>
              <w:spacing w:after="0" w:line="400" w:lineRule="exact"/>
              <w:ind w:firstLine="2640" w:firstLineChars="1100"/>
              <w:rPr>
                <w:rFonts w:ascii="宋体" w:cs="宋体"/>
                <w:sz w:val="24"/>
              </w:rPr>
            </w:pPr>
            <w:r>
              <w:rPr>
                <w:rFonts w:hint="eastAsia" w:ascii="宋体" w:hAnsi="宋体" w:cs="宋体"/>
                <w:sz w:val="24"/>
              </w:rPr>
              <w:t>日期：</w:t>
            </w:r>
          </w:p>
        </w:tc>
      </w:tr>
    </w:tbl>
    <w:p>
      <w:pPr>
        <w:pStyle w:val="5"/>
        <w:rPr>
          <w:rFonts w:ascii="仿宋" w:hAnsi="仿宋" w:eastAsia="仿宋" w:cs="仿宋"/>
          <w:sz w:val="32"/>
          <w:szCs w:val="32"/>
        </w:rPr>
      </w:pPr>
    </w:p>
    <w:p>
      <w:pPr>
        <w:pStyle w:val="5"/>
        <w:rPr>
          <w:rFonts w:ascii="仿宋" w:hAnsi="仿宋" w:eastAsia="仿宋" w:cs="仿宋"/>
          <w:sz w:val="32"/>
          <w:szCs w:val="32"/>
        </w:rPr>
        <w:sectPr>
          <w:footerReference r:id="rId4" w:type="default"/>
          <w:pgSz w:w="11906" w:h="16838"/>
          <w:pgMar w:top="1440" w:right="1588" w:bottom="1440" w:left="1588" w:header="851" w:footer="992" w:gutter="0"/>
          <w:pgNumType w:fmt="decimal"/>
          <w:cols w:space="425" w:num="1"/>
          <w:docGrid w:type="linesAndChars" w:linePitch="312" w:charSpace="0"/>
        </w:sectPr>
      </w:pPr>
    </w:p>
    <w:p>
      <w:pPr>
        <w:pStyle w:val="5"/>
        <w:outlineLvl w:val="0"/>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2</w:t>
      </w:r>
    </w:p>
    <w:p>
      <w:pPr>
        <w:adjustRightInd w:val="0"/>
        <w:snapToGrid w:val="0"/>
        <w:jc w:val="center"/>
        <w:rPr>
          <w:rFonts w:hint="eastAsia" w:ascii="宋体" w:hAnsi="宋体" w:eastAsia="宋体" w:cs="宋体"/>
          <w:b/>
          <w:snapToGrid w:val="0"/>
          <w:spacing w:val="100"/>
          <w:kern w:val="0"/>
          <w:sz w:val="52"/>
          <w:szCs w:val="52"/>
        </w:rPr>
      </w:pPr>
    </w:p>
    <w:p>
      <w:pPr>
        <w:keepNext w:val="0"/>
        <w:keepLines w:val="0"/>
        <w:pageBreakBefore w:val="0"/>
        <w:kinsoku/>
        <w:overflowPunct/>
        <w:topLinePunct w:val="0"/>
        <w:autoSpaceDE/>
        <w:autoSpaceDN/>
        <w:bidi w:val="0"/>
        <w:adjustRightInd w:val="0"/>
        <w:snapToGrid w:val="0"/>
        <w:spacing w:line="240" w:lineRule="auto"/>
        <w:jc w:val="center"/>
        <w:textAlignment w:val="auto"/>
        <w:outlineLvl w:val="9"/>
        <w:rPr>
          <w:rFonts w:hint="eastAsia" w:ascii="方正小标宋_GBK" w:eastAsia="方正小标宋_GBK" w:hAnsiTheme="minorHAnsi" w:cstheme="minorBidi"/>
          <w:snapToGrid w:val="0"/>
          <w:color w:val="auto"/>
          <w:spacing w:val="100"/>
          <w:kern w:val="0"/>
          <w:sz w:val="52"/>
          <w:szCs w:val="52"/>
          <w:highlight w:val="none"/>
        </w:rPr>
      </w:pPr>
      <w:r>
        <w:rPr>
          <w:rFonts w:hint="eastAsia" w:ascii="方正小标宋_GBK" w:eastAsia="方正小标宋_GBK" w:hAnsiTheme="minorHAnsi" w:cstheme="minorBidi"/>
          <w:snapToGrid w:val="0"/>
          <w:color w:val="auto"/>
          <w:spacing w:val="100"/>
          <w:kern w:val="0"/>
          <w:sz w:val="52"/>
          <w:szCs w:val="52"/>
          <w:highlight w:val="none"/>
        </w:rPr>
        <w:t>企业安全生产标准化</w:t>
      </w:r>
    </w:p>
    <w:p>
      <w:pPr>
        <w:adjustRightInd w:val="0"/>
        <w:snapToGrid w:val="0"/>
        <w:jc w:val="center"/>
        <w:rPr>
          <w:rFonts w:hint="eastAsia" w:ascii="宋体" w:hAnsi="宋体" w:eastAsia="宋体" w:cs="宋体"/>
          <w:snapToGrid w:val="0"/>
          <w:kern w:val="0"/>
          <w:sz w:val="32"/>
          <w:szCs w:val="32"/>
        </w:rPr>
      </w:pPr>
    </w:p>
    <w:p>
      <w:pPr>
        <w:adjustRightInd w:val="0"/>
        <w:snapToGrid w:val="0"/>
        <w:jc w:val="center"/>
        <w:outlineLvl w:val="0"/>
        <w:rPr>
          <w:rFonts w:hint="eastAsia" w:ascii="宋体" w:hAnsi="宋体"/>
          <w:b/>
          <w:snapToGrid w:val="0"/>
          <w:kern w:val="0"/>
          <w:sz w:val="72"/>
          <w:szCs w:val="72"/>
        </w:rPr>
      </w:pPr>
      <w:r>
        <w:rPr>
          <w:rFonts w:hint="eastAsia" w:ascii="方正小标宋_GBK" w:hAnsi="宋体" w:eastAsia="方正小标宋_GBK" w:cstheme="minorBidi"/>
          <w:snapToGrid w:val="0"/>
          <w:color w:val="auto"/>
          <w:spacing w:val="340"/>
          <w:kern w:val="0"/>
          <w:sz w:val="72"/>
          <w:szCs w:val="72"/>
          <w:highlight w:val="none"/>
        </w:rPr>
        <w:t>自评报告</w:t>
      </w:r>
    </w:p>
    <w:p>
      <w:pPr>
        <w:adjustRightInd w:val="0"/>
        <w:snapToGrid w:val="0"/>
        <w:jc w:val="center"/>
        <w:rPr>
          <w:rFonts w:hint="eastAsia" w:ascii="宋体" w:hAnsi="宋体"/>
          <w:snapToGrid w:val="0"/>
          <w:kern w:val="0"/>
          <w:szCs w:val="21"/>
        </w:rPr>
      </w:pPr>
    </w:p>
    <w:p>
      <w:pPr>
        <w:adjustRightInd w:val="0"/>
        <w:snapToGrid w:val="0"/>
        <w:jc w:val="center"/>
        <w:rPr>
          <w:rFonts w:hint="eastAsia" w:ascii="宋体" w:hAnsi="宋体"/>
          <w:snapToGrid w:val="0"/>
          <w:kern w:val="0"/>
          <w:szCs w:val="21"/>
        </w:rPr>
      </w:pPr>
    </w:p>
    <w:p>
      <w:pPr>
        <w:adjustRightInd w:val="0"/>
        <w:snapToGrid w:val="0"/>
        <w:jc w:val="center"/>
        <w:rPr>
          <w:rFonts w:hint="eastAsia" w:ascii="宋体" w:hAnsi="宋体"/>
          <w:snapToGrid w:val="0"/>
          <w:kern w:val="0"/>
          <w:szCs w:val="21"/>
        </w:rPr>
      </w:pPr>
    </w:p>
    <w:p>
      <w:pPr>
        <w:adjustRightInd w:val="0"/>
        <w:snapToGrid w:val="0"/>
        <w:jc w:val="center"/>
        <w:rPr>
          <w:rFonts w:hint="eastAsia" w:ascii="宋体" w:hAnsi="宋体"/>
          <w:snapToGrid w:val="0"/>
          <w:kern w:val="0"/>
          <w:szCs w:val="21"/>
        </w:rPr>
      </w:pPr>
    </w:p>
    <w:p>
      <w:pPr>
        <w:adjustRightInd w:val="0"/>
        <w:snapToGrid w:val="0"/>
        <w:jc w:val="center"/>
        <w:rPr>
          <w:rFonts w:hint="eastAsia" w:ascii="宋体" w:hAnsi="宋体"/>
          <w:snapToGrid w:val="0"/>
          <w:kern w:val="0"/>
          <w:szCs w:val="21"/>
        </w:rPr>
      </w:pPr>
    </w:p>
    <w:p>
      <w:pPr>
        <w:adjustRightInd w:val="0"/>
        <w:snapToGrid w:val="0"/>
        <w:jc w:val="center"/>
        <w:rPr>
          <w:rFonts w:hint="eastAsia" w:ascii="宋体" w:hAnsi="宋体"/>
          <w:snapToGrid w:val="0"/>
          <w:kern w:val="0"/>
          <w:szCs w:val="21"/>
        </w:rPr>
      </w:pPr>
    </w:p>
    <w:p>
      <w:pPr>
        <w:adjustRightInd w:val="0"/>
        <w:snapToGrid w:val="0"/>
        <w:jc w:val="center"/>
        <w:rPr>
          <w:rFonts w:hint="eastAsia" w:ascii="宋体" w:hAnsi="宋体"/>
          <w:snapToGrid w:val="0"/>
          <w:kern w:val="0"/>
          <w:szCs w:val="21"/>
        </w:rPr>
      </w:pPr>
    </w:p>
    <w:p>
      <w:pPr>
        <w:adjustRightInd w:val="0"/>
        <w:snapToGrid w:val="0"/>
        <w:jc w:val="center"/>
        <w:rPr>
          <w:rFonts w:hint="eastAsia" w:ascii="宋体" w:hAnsi="宋体"/>
          <w:snapToGrid w:val="0"/>
          <w:kern w:val="0"/>
          <w:szCs w:val="21"/>
        </w:rPr>
      </w:pPr>
    </w:p>
    <w:p>
      <w:pPr>
        <w:adjustRightInd w:val="0"/>
        <w:snapToGrid w:val="0"/>
        <w:jc w:val="center"/>
        <w:rPr>
          <w:rFonts w:hint="eastAsia" w:ascii="宋体" w:hAnsi="宋体"/>
          <w:snapToGrid w:val="0"/>
          <w:kern w:val="0"/>
          <w:szCs w:val="21"/>
        </w:rPr>
      </w:pPr>
    </w:p>
    <w:p>
      <w:pPr>
        <w:adjustRightInd w:val="0"/>
        <w:snapToGrid w:val="0"/>
        <w:jc w:val="center"/>
        <w:rPr>
          <w:rFonts w:hint="eastAsia" w:ascii="宋体" w:hAnsi="宋体"/>
          <w:snapToGrid w:val="0"/>
          <w:kern w:val="0"/>
          <w:szCs w:val="21"/>
        </w:rPr>
      </w:pPr>
    </w:p>
    <w:p>
      <w:pPr>
        <w:adjustRightInd w:val="0"/>
        <w:snapToGrid w:val="0"/>
        <w:jc w:val="center"/>
        <w:rPr>
          <w:rFonts w:hint="eastAsia" w:ascii="宋体" w:hAnsi="宋体"/>
          <w:snapToGrid w:val="0"/>
          <w:kern w:val="0"/>
          <w:szCs w:val="21"/>
        </w:rPr>
      </w:pPr>
    </w:p>
    <w:p>
      <w:pPr>
        <w:adjustRightInd w:val="0"/>
        <w:snapToGrid w:val="0"/>
        <w:jc w:val="center"/>
        <w:rPr>
          <w:rFonts w:hint="eastAsia" w:ascii="宋体" w:hAnsi="宋体"/>
          <w:snapToGrid w:val="0"/>
          <w:kern w:val="0"/>
          <w:szCs w:val="21"/>
        </w:rPr>
      </w:pPr>
    </w:p>
    <w:p>
      <w:pPr>
        <w:adjustRightInd w:val="0"/>
        <w:snapToGrid w:val="0"/>
        <w:jc w:val="center"/>
        <w:rPr>
          <w:rFonts w:hint="eastAsia" w:ascii="宋体" w:hAnsi="宋体"/>
          <w:snapToGrid w:val="0"/>
          <w:kern w:val="0"/>
          <w:szCs w:val="21"/>
        </w:rPr>
      </w:pPr>
    </w:p>
    <w:p>
      <w:pPr>
        <w:adjustRightInd w:val="0"/>
        <w:snapToGrid w:val="0"/>
        <w:jc w:val="center"/>
        <w:rPr>
          <w:rFonts w:hint="eastAsia" w:ascii="宋体" w:hAnsi="宋体"/>
          <w:snapToGrid w:val="0"/>
          <w:kern w:val="0"/>
          <w:szCs w:val="21"/>
        </w:rPr>
      </w:pPr>
    </w:p>
    <w:p>
      <w:pPr>
        <w:adjustRightInd w:val="0"/>
        <w:snapToGrid w:val="0"/>
        <w:jc w:val="center"/>
        <w:rPr>
          <w:rFonts w:hint="eastAsia" w:ascii="宋体" w:hAnsi="宋体"/>
          <w:snapToGrid w:val="0"/>
          <w:kern w:val="0"/>
          <w:szCs w:val="21"/>
        </w:rPr>
      </w:pPr>
    </w:p>
    <w:p>
      <w:pPr>
        <w:adjustRightInd w:val="0"/>
        <w:snapToGrid w:val="0"/>
        <w:jc w:val="center"/>
        <w:rPr>
          <w:rFonts w:hint="eastAsia" w:ascii="宋体" w:hAnsi="宋体"/>
          <w:snapToGrid w:val="0"/>
          <w:kern w:val="0"/>
          <w:szCs w:val="21"/>
        </w:rPr>
      </w:pPr>
    </w:p>
    <w:p>
      <w:pPr>
        <w:adjustRightInd w:val="0"/>
        <w:snapToGrid w:val="0"/>
        <w:jc w:val="center"/>
        <w:rPr>
          <w:rFonts w:hint="eastAsia" w:ascii="宋体" w:hAnsi="宋体"/>
          <w:snapToGrid w:val="0"/>
          <w:kern w:val="0"/>
          <w:szCs w:val="21"/>
        </w:rPr>
      </w:pPr>
    </w:p>
    <w:p>
      <w:pPr>
        <w:keepNext w:val="0"/>
        <w:keepLines w:val="0"/>
        <w:widowControl/>
        <w:suppressLineNumbers w:val="0"/>
        <w:ind w:left="0" w:leftChars="0" w:right="0" w:rightChars="0" w:firstLine="1200" w:firstLineChars="400"/>
        <w:jc w:val="both"/>
        <w:rPr>
          <w:rFonts w:hint="eastAsia" w:ascii="宋体" w:hAnsi="宋体" w:eastAsia="宋体" w:cs="宋体"/>
          <w:snapToGrid w:val="0"/>
          <w:kern w:val="0"/>
          <w:sz w:val="30"/>
          <w:szCs w:val="30"/>
          <w:u w:val="single"/>
          <w:lang w:val="en-US" w:eastAsia="zh-CN"/>
        </w:rPr>
      </w:pPr>
      <w:r>
        <w:rPr>
          <w:rFonts w:hint="eastAsia" w:ascii="宋体" w:hAnsi="宋体" w:eastAsia="宋体" w:cs="宋体"/>
          <w:snapToGrid w:val="0"/>
          <w:kern w:val="0"/>
          <w:sz w:val="30"/>
          <w:szCs w:val="30"/>
        </w:rPr>
        <w:t>企业名称</w:t>
      </w:r>
      <w:r>
        <w:rPr>
          <w:rFonts w:hint="eastAsia" w:ascii="宋体" w:hAnsi="宋体" w:eastAsia="宋体" w:cs="宋体"/>
          <w:color w:val="000000"/>
          <w:kern w:val="0"/>
          <w:sz w:val="30"/>
          <w:szCs w:val="30"/>
          <w:lang w:val="en-US" w:eastAsia="zh-CN" w:bidi="ar"/>
        </w:rPr>
        <w:t>（盖章）</w:t>
      </w:r>
      <w:r>
        <w:rPr>
          <w:rFonts w:hint="eastAsia" w:ascii="宋体" w:hAnsi="宋体" w:eastAsia="宋体" w:cs="宋体"/>
          <w:snapToGrid w:val="0"/>
          <w:kern w:val="0"/>
          <w:sz w:val="30"/>
          <w:szCs w:val="30"/>
          <w:u w:val="single"/>
          <w:lang w:val="en-US" w:eastAsia="zh-CN"/>
        </w:rPr>
        <w:t xml:space="preserve">                         </w:t>
      </w:r>
    </w:p>
    <w:p>
      <w:pPr>
        <w:keepNext w:val="0"/>
        <w:keepLines w:val="0"/>
        <w:widowControl/>
        <w:suppressLineNumbers w:val="0"/>
        <w:ind w:left="0" w:leftChars="0" w:right="0" w:rightChars="0" w:firstLine="0" w:firstLineChars="0"/>
        <w:jc w:val="both"/>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val="en-US" w:eastAsia="zh-CN"/>
        </w:rPr>
        <w:t xml:space="preserve">        </w:t>
      </w:r>
      <w:r>
        <w:rPr>
          <w:rFonts w:hint="eastAsia" w:ascii="宋体" w:hAnsi="宋体" w:eastAsia="宋体" w:cs="宋体"/>
          <w:snapToGrid w:val="0"/>
          <w:kern w:val="0"/>
          <w:sz w:val="30"/>
          <w:szCs w:val="30"/>
        </w:rPr>
        <w:t>行业</w:t>
      </w:r>
      <w:r>
        <w:rPr>
          <w:rFonts w:hint="eastAsia" w:ascii="宋体" w:hAnsi="宋体" w:eastAsia="宋体" w:cs="宋体"/>
          <w:snapToGrid w:val="0"/>
          <w:kern w:val="0"/>
          <w:sz w:val="30"/>
          <w:szCs w:val="30"/>
          <w:u w:val="single"/>
        </w:rPr>
        <w:t xml:space="preserve">        </w:t>
      </w:r>
      <w:r>
        <w:rPr>
          <w:rFonts w:hint="eastAsia" w:ascii="宋体" w:hAnsi="宋体" w:eastAsia="宋体" w:cs="宋体"/>
          <w:snapToGrid w:val="0"/>
          <w:kern w:val="0"/>
          <w:sz w:val="30"/>
          <w:szCs w:val="30"/>
          <w:u w:val="single"/>
          <w:lang w:val="en-US" w:eastAsia="zh-CN"/>
        </w:rPr>
        <w:t xml:space="preserve">     </w:t>
      </w:r>
      <w:r>
        <w:rPr>
          <w:rFonts w:hint="eastAsia" w:ascii="宋体" w:hAnsi="宋体" w:eastAsia="宋体" w:cs="宋体"/>
          <w:snapToGrid w:val="0"/>
          <w:kern w:val="0"/>
          <w:sz w:val="30"/>
          <w:szCs w:val="30"/>
          <w:u w:val="single"/>
        </w:rPr>
        <w:t xml:space="preserve">    </w:t>
      </w:r>
      <w:r>
        <w:rPr>
          <w:rFonts w:hint="eastAsia" w:ascii="宋体" w:hAnsi="宋体" w:eastAsia="宋体" w:cs="宋体"/>
          <w:snapToGrid w:val="0"/>
          <w:kern w:val="0"/>
          <w:sz w:val="30"/>
          <w:szCs w:val="30"/>
        </w:rPr>
        <w:t>专业</w:t>
      </w:r>
      <w:r>
        <w:rPr>
          <w:rFonts w:hint="eastAsia" w:ascii="宋体" w:hAnsi="宋体" w:eastAsia="宋体" w:cs="宋体"/>
          <w:snapToGrid w:val="0"/>
          <w:kern w:val="0"/>
          <w:sz w:val="30"/>
          <w:szCs w:val="30"/>
          <w:u w:val="single"/>
          <w:lang w:val="en-US" w:eastAsia="zh-CN"/>
        </w:rPr>
        <w:t xml:space="preserve">                </w:t>
      </w:r>
    </w:p>
    <w:p>
      <w:pPr>
        <w:adjustRightInd w:val="0"/>
        <w:snapToGrid w:val="0"/>
        <w:spacing w:before="156" w:beforeLines="50"/>
        <w:ind w:left="0" w:leftChars="0" w:right="0" w:rightChars="0" w:firstLine="1200" w:firstLineChars="400"/>
        <w:jc w:val="both"/>
        <w:rPr>
          <w:rFonts w:hint="eastAsia" w:ascii="宋体" w:hAnsi="宋体" w:eastAsia="宋体" w:cs="宋体"/>
          <w:snapToGrid w:val="0"/>
          <w:kern w:val="0"/>
          <w:sz w:val="30"/>
          <w:szCs w:val="30"/>
          <w:u w:val="single"/>
        </w:rPr>
      </w:pPr>
      <w:r>
        <w:rPr>
          <w:rFonts w:hint="eastAsia" w:ascii="宋体" w:hAnsi="宋体" w:eastAsia="宋体" w:cs="宋体"/>
          <w:snapToGrid w:val="0"/>
          <w:kern w:val="0"/>
          <w:sz w:val="30"/>
          <w:szCs w:val="30"/>
        </w:rPr>
        <w:t>自评得分</w:t>
      </w:r>
      <w:r>
        <w:rPr>
          <w:rFonts w:hint="eastAsia" w:ascii="宋体" w:hAnsi="宋体" w:eastAsia="宋体" w:cs="宋体"/>
          <w:snapToGrid w:val="0"/>
          <w:kern w:val="0"/>
          <w:sz w:val="30"/>
          <w:szCs w:val="30"/>
          <w:u w:val="single"/>
        </w:rPr>
        <w:t xml:space="preserve">            </w:t>
      </w:r>
      <w:r>
        <w:rPr>
          <w:rFonts w:hint="eastAsia" w:ascii="宋体" w:hAnsi="宋体" w:eastAsia="宋体" w:cs="宋体"/>
          <w:snapToGrid w:val="0"/>
          <w:kern w:val="0"/>
          <w:sz w:val="30"/>
          <w:szCs w:val="30"/>
        </w:rPr>
        <w:t>自评等级</w:t>
      </w:r>
      <w:r>
        <w:rPr>
          <w:rFonts w:hint="eastAsia" w:ascii="宋体" w:hAnsi="宋体" w:eastAsia="宋体" w:cs="宋体"/>
          <w:snapToGrid w:val="0"/>
          <w:kern w:val="0"/>
          <w:sz w:val="30"/>
          <w:szCs w:val="30"/>
          <w:u w:val="single"/>
          <w:lang w:val="en-US" w:eastAsia="zh-CN"/>
        </w:rPr>
        <w:t xml:space="preserve">             </w:t>
      </w:r>
    </w:p>
    <w:p>
      <w:pPr>
        <w:adjustRightInd w:val="0"/>
        <w:snapToGrid w:val="0"/>
        <w:spacing w:before="156" w:beforeLines="50"/>
        <w:ind w:right="0" w:rightChars="0" w:firstLine="1200" w:firstLineChars="400"/>
        <w:jc w:val="both"/>
        <w:rPr>
          <w:rFonts w:hint="eastAsia" w:ascii="宋体" w:hAnsi="宋体" w:eastAsia="宋体" w:cs="宋体"/>
          <w:snapToGrid w:val="0"/>
          <w:kern w:val="0"/>
          <w:sz w:val="30"/>
          <w:szCs w:val="30"/>
          <w:u w:val="single"/>
        </w:rPr>
      </w:pPr>
      <w:r>
        <w:rPr>
          <w:rFonts w:hint="eastAsia" w:ascii="宋体" w:hAnsi="宋体" w:eastAsia="宋体" w:cs="宋体"/>
          <w:snapToGrid w:val="0"/>
          <w:kern w:val="0"/>
          <w:sz w:val="30"/>
          <w:szCs w:val="30"/>
        </w:rPr>
        <w:t>自评日期</w:t>
      </w:r>
      <w:r>
        <w:rPr>
          <w:rFonts w:hint="eastAsia" w:ascii="宋体" w:hAnsi="宋体" w:eastAsia="宋体" w:cs="宋体"/>
          <w:snapToGrid w:val="0"/>
          <w:kern w:val="0"/>
          <w:sz w:val="30"/>
          <w:szCs w:val="30"/>
          <w:u w:val="single"/>
        </w:rPr>
        <w:t xml:space="preserve">      </w:t>
      </w:r>
      <w:r>
        <w:rPr>
          <w:rFonts w:hint="eastAsia" w:ascii="宋体" w:hAnsi="宋体" w:eastAsia="宋体" w:cs="宋体"/>
          <w:snapToGrid w:val="0"/>
          <w:kern w:val="0"/>
          <w:sz w:val="30"/>
          <w:szCs w:val="30"/>
          <w:u w:val="single"/>
          <w:lang w:val="en-US" w:eastAsia="zh-CN"/>
        </w:rPr>
        <w:t xml:space="preserve"> </w:t>
      </w:r>
      <w:r>
        <w:rPr>
          <w:rFonts w:hint="eastAsia" w:ascii="宋体" w:hAnsi="宋体" w:eastAsia="宋体" w:cs="宋体"/>
          <w:snapToGrid w:val="0"/>
          <w:kern w:val="0"/>
          <w:sz w:val="30"/>
          <w:szCs w:val="30"/>
          <w:u w:val="single"/>
        </w:rPr>
        <w:t xml:space="preserve">   </w:t>
      </w:r>
      <w:r>
        <w:rPr>
          <w:rFonts w:hint="eastAsia" w:ascii="宋体" w:hAnsi="宋体" w:eastAsia="宋体" w:cs="宋体"/>
          <w:snapToGrid w:val="0"/>
          <w:kern w:val="0"/>
          <w:sz w:val="30"/>
          <w:szCs w:val="30"/>
          <w:u w:val="none"/>
        </w:rPr>
        <w:t>年</w:t>
      </w:r>
      <w:r>
        <w:rPr>
          <w:rFonts w:hint="eastAsia" w:ascii="宋体" w:hAnsi="宋体" w:eastAsia="宋体" w:cs="宋体"/>
          <w:snapToGrid w:val="0"/>
          <w:kern w:val="0"/>
          <w:sz w:val="30"/>
          <w:szCs w:val="30"/>
          <w:u w:val="single"/>
        </w:rPr>
        <w:t xml:space="preserve">  </w:t>
      </w:r>
      <w:r>
        <w:rPr>
          <w:rFonts w:hint="eastAsia" w:ascii="宋体" w:hAnsi="宋体" w:eastAsia="宋体" w:cs="宋体"/>
          <w:snapToGrid w:val="0"/>
          <w:kern w:val="0"/>
          <w:sz w:val="30"/>
          <w:szCs w:val="30"/>
          <w:u w:val="single"/>
          <w:lang w:val="en-US" w:eastAsia="zh-CN"/>
        </w:rPr>
        <w:t xml:space="preserve">   </w:t>
      </w:r>
      <w:r>
        <w:rPr>
          <w:rFonts w:hint="eastAsia" w:ascii="宋体" w:hAnsi="宋体" w:eastAsia="宋体" w:cs="宋体"/>
          <w:snapToGrid w:val="0"/>
          <w:kern w:val="0"/>
          <w:sz w:val="30"/>
          <w:szCs w:val="30"/>
          <w:u w:val="single"/>
        </w:rPr>
        <w:t xml:space="preserve">  </w:t>
      </w:r>
      <w:r>
        <w:rPr>
          <w:rFonts w:hint="eastAsia" w:ascii="宋体" w:hAnsi="宋体" w:eastAsia="宋体" w:cs="宋体"/>
          <w:snapToGrid w:val="0"/>
          <w:kern w:val="0"/>
          <w:sz w:val="30"/>
          <w:szCs w:val="30"/>
          <w:u w:val="none"/>
        </w:rPr>
        <w:t>月</w:t>
      </w:r>
      <w:r>
        <w:rPr>
          <w:rFonts w:hint="eastAsia" w:ascii="宋体" w:hAnsi="宋体" w:eastAsia="宋体" w:cs="宋体"/>
          <w:snapToGrid w:val="0"/>
          <w:kern w:val="0"/>
          <w:sz w:val="30"/>
          <w:szCs w:val="30"/>
          <w:u w:val="single"/>
        </w:rPr>
        <w:t xml:space="preserve">   </w:t>
      </w:r>
      <w:r>
        <w:rPr>
          <w:rFonts w:hint="eastAsia" w:ascii="宋体" w:hAnsi="宋体" w:eastAsia="宋体" w:cs="宋体"/>
          <w:snapToGrid w:val="0"/>
          <w:kern w:val="0"/>
          <w:sz w:val="30"/>
          <w:szCs w:val="30"/>
          <w:u w:val="single"/>
          <w:lang w:val="en-US" w:eastAsia="zh-CN"/>
        </w:rPr>
        <w:t xml:space="preserve">  </w:t>
      </w:r>
      <w:r>
        <w:rPr>
          <w:rFonts w:hint="eastAsia" w:ascii="宋体" w:hAnsi="宋体" w:eastAsia="宋体" w:cs="宋体"/>
          <w:snapToGrid w:val="0"/>
          <w:kern w:val="0"/>
          <w:sz w:val="30"/>
          <w:szCs w:val="30"/>
          <w:u w:val="single"/>
        </w:rPr>
        <w:t xml:space="preserve"> </w:t>
      </w:r>
      <w:r>
        <w:rPr>
          <w:rFonts w:hint="eastAsia" w:ascii="宋体" w:hAnsi="宋体" w:eastAsia="宋体" w:cs="宋体"/>
          <w:snapToGrid w:val="0"/>
          <w:kern w:val="0"/>
          <w:sz w:val="30"/>
          <w:szCs w:val="30"/>
          <w:u w:val="none"/>
        </w:rPr>
        <w:t>日</w:t>
      </w:r>
    </w:p>
    <w:p>
      <w:pPr>
        <w:adjustRightInd w:val="0"/>
        <w:snapToGrid w:val="0"/>
        <w:spacing w:before="156" w:beforeLines="50"/>
        <w:ind w:left="0" w:leftChars="0" w:right="0" w:rightChars="0" w:firstLine="1200" w:firstLineChars="400"/>
        <w:jc w:val="both"/>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rPr>
        <w:t>是否在企业内部公示</w:t>
      </w:r>
      <w:r>
        <w:rPr>
          <w:rFonts w:hint="eastAsia" w:ascii="宋体" w:hAnsi="宋体" w:eastAsia="宋体" w:cs="宋体"/>
          <w:snapToGrid w:val="0"/>
          <w:kern w:val="0"/>
          <w:sz w:val="30"/>
          <w:szCs w:val="30"/>
          <w:lang w:val="en-US" w:eastAsia="zh-CN"/>
        </w:rPr>
        <w:t xml:space="preserve">   </w:t>
      </w:r>
      <w:r>
        <w:rPr>
          <w:rFonts w:hint="eastAsia" w:ascii="宋体" w:hAnsi="宋体" w:cs="宋体"/>
          <w:snapToGrid w:val="0"/>
          <w:kern w:val="0"/>
          <w:sz w:val="30"/>
          <w:szCs w:val="30"/>
          <w:lang w:eastAsia="zh-CN"/>
        </w:rPr>
        <w:t>□</w:t>
      </w:r>
      <w:r>
        <w:rPr>
          <w:rFonts w:hint="eastAsia" w:ascii="宋体" w:hAnsi="宋体" w:eastAsia="宋体" w:cs="宋体"/>
          <w:snapToGrid w:val="0"/>
          <w:kern w:val="0"/>
          <w:sz w:val="30"/>
          <w:szCs w:val="30"/>
        </w:rPr>
        <w:t>是     □否</w:t>
      </w:r>
    </w:p>
    <w:p>
      <w:pPr>
        <w:adjustRightInd w:val="0"/>
        <w:snapToGrid w:val="0"/>
        <w:spacing w:before="156" w:beforeLines="50"/>
        <w:ind w:left="0" w:leftChars="0" w:right="0" w:rightChars="0" w:firstLine="1200" w:firstLineChars="400"/>
        <w:jc w:val="both"/>
        <w:rPr>
          <w:rFonts w:hint="default" w:ascii="宋体" w:hAnsi="宋体" w:eastAsia="宋体" w:cs="宋体"/>
          <w:snapToGrid w:val="0"/>
          <w:kern w:val="0"/>
          <w:sz w:val="30"/>
          <w:szCs w:val="30"/>
          <w:lang w:val="en-US" w:eastAsia="zh-CN"/>
        </w:rPr>
      </w:pPr>
      <w:r>
        <w:rPr>
          <w:rFonts w:hint="eastAsia" w:ascii="宋体" w:hAnsi="宋体" w:eastAsia="宋体" w:cs="宋体"/>
          <w:snapToGrid w:val="0"/>
          <w:kern w:val="0"/>
          <w:sz w:val="30"/>
          <w:szCs w:val="30"/>
        </w:rPr>
        <w:t>是否申请</w:t>
      </w:r>
      <w:r>
        <w:rPr>
          <w:rFonts w:hint="eastAsia" w:ascii="宋体" w:hAnsi="宋体" w:eastAsia="宋体" w:cs="宋体"/>
          <w:snapToGrid w:val="0"/>
          <w:kern w:val="0"/>
          <w:sz w:val="30"/>
          <w:szCs w:val="30"/>
          <w:lang w:val="en-US" w:eastAsia="zh-CN"/>
        </w:rPr>
        <w:t xml:space="preserve">定级         </w:t>
      </w:r>
      <w:r>
        <w:rPr>
          <w:rFonts w:hint="eastAsia" w:ascii="宋体" w:hAnsi="宋体" w:eastAsia="宋体" w:cs="宋体"/>
          <w:snapToGrid w:val="0"/>
          <w:kern w:val="0"/>
          <w:sz w:val="30"/>
          <w:szCs w:val="30"/>
        </w:rPr>
        <w:t>□是     □否</w:t>
      </w:r>
    </w:p>
    <w:p>
      <w:pPr>
        <w:adjustRightInd w:val="0"/>
        <w:snapToGrid w:val="0"/>
        <w:spacing w:before="156" w:beforeLines="50"/>
        <w:ind w:left="0" w:leftChars="0" w:right="0" w:rightChars="0" w:firstLine="1200" w:firstLineChars="400"/>
        <w:jc w:val="both"/>
        <w:rPr>
          <w:rFonts w:hint="eastAsia" w:ascii="宋体" w:hAnsi="宋体" w:eastAsia="宋体" w:cs="宋体"/>
          <w:snapToGrid w:val="0"/>
          <w:kern w:val="0"/>
          <w:sz w:val="30"/>
          <w:szCs w:val="30"/>
          <w:lang w:eastAsia="zh-CN"/>
        </w:rPr>
      </w:pPr>
      <w:r>
        <w:rPr>
          <w:rFonts w:hint="eastAsia" w:ascii="宋体" w:hAnsi="宋体" w:eastAsia="宋体" w:cs="宋体"/>
          <w:snapToGrid w:val="0"/>
          <w:kern w:val="0"/>
          <w:sz w:val="30"/>
          <w:szCs w:val="30"/>
          <w:lang w:val="en-US" w:eastAsia="zh-CN"/>
        </w:rPr>
        <w:t>申请等级</w:t>
      </w:r>
      <w:r>
        <w:rPr>
          <w:rFonts w:hint="eastAsia" w:ascii="宋体" w:hAnsi="宋体" w:eastAsia="宋体" w:cs="宋体"/>
          <w:snapToGrid w:val="0"/>
          <w:kern w:val="0"/>
          <w:sz w:val="30"/>
          <w:szCs w:val="30"/>
        </w:rPr>
        <w:t xml:space="preserve">      </w:t>
      </w:r>
      <w:r>
        <w:rPr>
          <w:rFonts w:hint="eastAsia" w:ascii="宋体" w:hAnsi="宋体" w:eastAsia="宋体" w:cs="宋体"/>
          <w:snapToGrid w:val="0"/>
          <w:kern w:val="0"/>
          <w:sz w:val="30"/>
          <w:szCs w:val="30"/>
          <w:lang w:val="en-US" w:eastAsia="zh-CN"/>
        </w:rPr>
        <w:t xml:space="preserve">          三级</w:t>
      </w:r>
    </w:p>
    <w:p>
      <w:pPr>
        <w:adjustRightInd w:val="0"/>
        <w:snapToGrid w:val="0"/>
        <w:jc w:val="center"/>
        <w:rPr>
          <w:rFonts w:hint="eastAsia" w:ascii="仿宋_GB2312"/>
          <w:snapToGrid w:val="0"/>
          <w:kern w:val="0"/>
          <w:sz w:val="28"/>
          <w:szCs w:val="28"/>
        </w:rPr>
      </w:pPr>
      <w:r>
        <w:rPr>
          <w:rFonts w:hint="eastAsia" w:ascii="仿宋_GB2312"/>
          <w:snapToGrid w:val="0"/>
          <w:kern w:val="0"/>
          <w:sz w:val="28"/>
          <w:szCs w:val="28"/>
        </w:rPr>
        <w:t xml:space="preserve">                  </w:t>
      </w:r>
    </w:p>
    <w:p>
      <w:pPr>
        <w:adjustRightInd w:val="0"/>
        <w:snapToGrid w:val="0"/>
        <w:jc w:val="center"/>
        <w:rPr>
          <w:rFonts w:hint="eastAsia" w:ascii="仿宋_GB2312"/>
          <w:snapToGrid w:val="0"/>
          <w:kern w:val="0"/>
          <w:sz w:val="28"/>
          <w:szCs w:val="28"/>
        </w:rPr>
      </w:pPr>
    </w:p>
    <w:p>
      <w:pPr>
        <w:adjustRightInd w:val="0"/>
        <w:snapToGrid w:val="0"/>
        <w:jc w:val="center"/>
        <w:rPr>
          <w:rFonts w:hint="eastAsia" w:ascii="仿宋_GB2312"/>
          <w:snapToGrid w:val="0"/>
          <w:kern w:val="0"/>
          <w:sz w:val="32"/>
          <w:szCs w:val="32"/>
        </w:rPr>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pPr>
    </w:p>
    <w:tbl>
      <w:tblPr>
        <w:tblStyle w:val="10"/>
        <w:tblW w:w="9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
        <w:gridCol w:w="1625"/>
        <w:gridCol w:w="98"/>
        <w:gridCol w:w="706"/>
        <w:gridCol w:w="607"/>
        <w:gridCol w:w="785"/>
        <w:gridCol w:w="588"/>
        <w:gridCol w:w="154"/>
        <w:gridCol w:w="1420"/>
        <w:gridCol w:w="874"/>
        <w:gridCol w:w="408"/>
        <w:gridCol w:w="139"/>
        <w:gridCol w:w="881"/>
        <w:gridCol w:w="1660"/>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567" w:hRule="atLeast"/>
          <w:jc w:val="center"/>
        </w:trPr>
        <w:tc>
          <w:tcPr>
            <w:tcW w:w="9945" w:type="dxa"/>
            <w:gridSpan w:val="13"/>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567" w:hRule="atLeast"/>
          <w:jc w:val="center"/>
        </w:trPr>
        <w:tc>
          <w:tcPr>
            <w:tcW w:w="1723"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企业名称</w:t>
            </w:r>
          </w:p>
        </w:tc>
        <w:tc>
          <w:tcPr>
            <w:tcW w:w="8222" w:type="dxa"/>
            <w:gridSpan w:val="11"/>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567" w:hRule="atLeast"/>
          <w:jc w:val="center"/>
        </w:trPr>
        <w:tc>
          <w:tcPr>
            <w:tcW w:w="1723"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住所</w:t>
            </w:r>
          </w:p>
        </w:tc>
        <w:tc>
          <w:tcPr>
            <w:tcW w:w="8222" w:type="dxa"/>
            <w:gridSpan w:val="11"/>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567" w:hRule="atLeast"/>
          <w:jc w:val="center"/>
        </w:trPr>
        <w:tc>
          <w:tcPr>
            <w:tcW w:w="1723"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类型</w:t>
            </w:r>
          </w:p>
        </w:tc>
        <w:tc>
          <w:tcPr>
            <w:tcW w:w="2686" w:type="dxa"/>
            <w:gridSpan w:val="4"/>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2856" w:type="dxa"/>
            <w:gridSpan w:val="4"/>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国民经济行业分类及代码</w:t>
            </w:r>
          </w:p>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（代码精确到小类）</w:t>
            </w:r>
          </w:p>
        </w:tc>
        <w:tc>
          <w:tcPr>
            <w:tcW w:w="2680" w:type="dxa"/>
            <w:gridSpan w:val="3"/>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567" w:hRule="atLeast"/>
          <w:jc w:val="center"/>
        </w:trPr>
        <w:tc>
          <w:tcPr>
            <w:tcW w:w="1723"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安全管理机构</w:t>
            </w:r>
          </w:p>
        </w:tc>
        <w:tc>
          <w:tcPr>
            <w:tcW w:w="8222" w:type="dxa"/>
            <w:gridSpan w:val="11"/>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567" w:hRule="atLeast"/>
          <w:jc w:val="center"/>
        </w:trPr>
        <w:tc>
          <w:tcPr>
            <w:tcW w:w="1723"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法定代表人</w:t>
            </w:r>
          </w:p>
        </w:tc>
        <w:tc>
          <w:tcPr>
            <w:tcW w:w="1313"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527" w:type="dxa"/>
            <w:gridSpan w:val="3"/>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电话</w:t>
            </w:r>
          </w:p>
        </w:tc>
        <w:tc>
          <w:tcPr>
            <w:tcW w:w="1420"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421" w:type="dxa"/>
            <w:gridSpan w:val="3"/>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传真</w:t>
            </w:r>
          </w:p>
        </w:tc>
        <w:tc>
          <w:tcPr>
            <w:tcW w:w="2541"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567" w:hRule="atLeast"/>
          <w:jc w:val="center"/>
        </w:trPr>
        <w:tc>
          <w:tcPr>
            <w:tcW w:w="1723" w:type="dxa"/>
            <w:gridSpan w:val="2"/>
            <w:vMerge w:val="restart"/>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联系人</w:t>
            </w:r>
          </w:p>
        </w:tc>
        <w:tc>
          <w:tcPr>
            <w:tcW w:w="1313"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527" w:type="dxa"/>
            <w:gridSpan w:val="3"/>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固</w:t>
            </w:r>
            <w:r>
              <w:rPr>
                <w:rFonts w:hint="eastAsia" w:ascii="宋体" w:hAnsi="宋体" w:eastAsia="宋体" w:cs="宋体"/>
                <w:sz w:val="24"/>
                <w:szCs w:val="24"/>
                <w:vertAlign w:val="baseline"/>
                <w:lang w:val="en-US" w:eastAsia="zh-CN"/>
              </w:rPr>
              <w:t>话</w:t>
            </w:r>
          </w:p>
        </w:tc>
        <w:tc>
          <w:tcPr>
            <w:tcW w:w="1420"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421" w:type="dxa"/>
            <w:gridSpan w:val="3"/>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传真</w:t>
            </w:r>
          </w:p>
        </w:tc>
        <w:tc>
          <w:tcPr>
            <w:tcW w:w="2541"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567" w:hRule="atLeast"/>
          <w:jc w:val="center"/>
        </w:trPr>
        <w:tc>
          <w:tcPr>
            <w:tcW w:w="1723" w:type="dxa"/>
            <w:gridSpan w:val="2"/>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313"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527" w:type="dxa"/>
            <w:gridSpan w:val="3"/>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手机</w:t>
            </w:r>
          </w:p>
        </w:tc>
        <w:tc>
          <w:tcPr>
            <w:tcW w:w="1420"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421" w:type="dxa"/>
            <w:gridSpan w:val="3"/>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电子邮箱</w:t>
            </w:r>
          </w:p>
        </w:tc>
        <w:tc>
          <w:tcPr>
            <w:tcW w:w="2541"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567" w:hRule="atLeast"/>
          <w:jc w:val="center"/>
        </w:trPr>
        <w:tc>
          <w:tcPr>
            <w:tcW w:w="9945" w:type="dxa"/>
            <w:gridSpan w:val="13"/>
            <w:vAlign w:val="center"/>
          </w:tcPr>
          <w:p>
            <w:pPr>
              <w:pStyle w:val="5"/>
              <w:keepNext w:val="0"/>
              <w:keepLines w:val="0"/>
              <w:pageBreakBefore w:val="0"/>
              <w:tabs>
                <w:tab w:val="left" w:pos="1759"/>
              </w:tabs>
              <w:kinsoku/>
              <w:wordWrap/>
              <w:overflowPunct/>
              <w:topLinePunct w:val="0"/>
              <w:autoSpaceDE/>
              <w:autoSpaceDN/>
              <w:bidi w:val="0"/>
              <w:adjustRightInd/>
              <w:snapToGrid/>
              <w:spacing w:line="400" w:lineRule="exact"/>
              <w:ind w:left="0" w:leftChars="0" w:right="0" w:rightChars="0" w:firstLine="0" w:firstLineChars="0"/>
              <w:jc w:val="lef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本次自评前本企业（专业）曾经取得的标准化等级：□一级 □二级 □三级 □小微企业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90" w:hRule="atLeast"/>
          <w:jc w:val="center"/>
        </w:trPr>
        <w:tc>
          <w:tcPr>
            <w:tcW w:w="9945" w:type="dxa"/>
            <w:gridSpan w:val="13"/>
            <w:vAlign w:val="top"/>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如果是某企业集团的成员单位，请注明企业集团名称：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6" w:type="dxa"/>
            <w:gridSpan w:val="2"/>
            <w:vMerge w:val="restart"/>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企业</w:t>
            </w:r>
          </w:p>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安全</w:t>
            </w:r>
          </w:p>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生产</w:t>
            </w:r>
          </w:p>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标准</w:t>
            </w:r>
          </w:p>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化工</w:t>
            </w:r>
          </w:p>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作组</w:t>
            </w:r>
          </w:p>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w:t>
            </w:r>
          </w:p>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成员</w:t>
            </w:r>
          </w:p>
        </w:tc>
        <w:tc>
          <w:tcPr>
            <w:tcW w:w="804"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392"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3036" w:type="dxa"/>
            <w:gridSpan w:val="4"/>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所在部门及职务/职称</w:t>
            </w:r>
          </w:p>
        </w:tc>
        <w:tc>
          <w:tcPr>
            <w:tcW w:w="1428" w:type="dxa"/>
            <w:gridSpan w:val="3"/>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电话</w:t>
            </w:r>
          </w:p>
        </w:tc>
        <w:tc>
          <w:tcPr>
            <w:tcW w:w="1671"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6" w:type="dxa"/>
            <w:gridSpan w:val="2"/>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804"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组长</w:t>
            </w:r>
          </w:p>
        </w:tc>
        <w:tc>
          <w:tcPr>
            <w:tcW w:w="1392"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3036" w:type="dxa"/>
            <w:gridSpan w:val="4"/>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428" w:type="dxa"/>
            <w:gridSpan w:val="3"/>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671"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6" w:type="dxa"/>
            <w:gridSpan w:val="2"/>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804" w:type="dxa"/>
            <w:gridSpan w:val="2"/>
            <w:vMerge w:val="restart"/>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成员</w:t>
            </w:r>
          </w:p>
        </w:tc>
        <w:tc>
          <w:tcPr>
            <w:tcW w:w="1392"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3036" w:type="dxa"/>
            <w:gridSpan w:val="4"/>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428" w:type="dxa"/>
            <w:gridSpan w:val="3"/>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671"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6" w:type="dxa"/>
            <w:gridSpan w:val="2"/>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804" w:type="dxa"/>
            <w:gridSpan w:val="2"/>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392"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3036" w:type="dxa"/>
            <w:gridSpan w:val="4"/>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428" w:type="dxa"/>
            <w:gridSpan w:val="3"/>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671"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6" w:type="dxa"/>
            <w:gridSpan w:val="2"/>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804" w:type="dxa"/>
            <w:gridSpan w:val="2"/>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392"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3036" w:type="dxa"/>
            <w:gridSpan w:val="4"/>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428" w:type="dxa"/>
            <w:gridSpan w:val="3"/>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671"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6" w:type="dxa"/>
            <w:gridSpan w:val="2"/>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804" w:type="dxa"/>
            <w:gridSpan w:val="2"/>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392"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3036" w:type="dxa"/>
            <w:gridSpan w:val="4"/>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428" w:type="dxa"/>
            <w:gridSpan w:val="3"/>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671"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6" w:type="dxa"/>
            <w:gridSpan w:val="2"/>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804" w:type="dxa"/>
            <w:gridSpan w:val="2"/>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392"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3036" w:type="dxa"/>
            <w:gridSpan w:val="4"/>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428" w:type="dxa"/>
            <w:gridSpan w:val="3"/>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671"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6" w:type="dxa"/>
            <w:gridSpan w:val="2"/>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804" w:type="dxa"/>
            <w:gridSpan w:val="2"/>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392"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3036" w:type="dxa"/>
            <w:gridSpan w:val="4"/>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428" w:type="dxa"/>
            <w:gridSpan w:val="3"/>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671"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567" w:hRule="atLeast"/>
          <w:jc w:val="center"/>
        </w:trPr>
        <w:tc>
          <w:tcPr>
            <w:tcW w:w="9945" w:type="dxa"/>
            <w:gridSpan w:val="13"/>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自评总结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 w:type="dxa"/>
          <w:wAfter w:w="11" w:type="dxa"/>
          <w:trHeight w:val="886" w:hRule="atLeast"/>
          <w:jc w:val="center"/>
        </w:trPr>
        <w:tc>
          <w:tcPr>
            <w:tcW w:w="9945" w:type="dxa"/>
            <w:gridSpan w:val="13"/>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1.企业概况</w:t>
            </w:r>
            <w:r>
              <w:rPr>
                <w:rFonts w:hint="eastAsia" w:ascii="宋体" w:hAnsi="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2.企业生产安全事故情况（本自评年度内）。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3.企业安全生产标准化</w:t>
            </w:r>
            <w:r>
              <w:rPr>
                <w:rFonts w:hint="eastAsia" w:ascii="宋体" w:hAnsi="宋体" w:cs="宋体"/>
                <w:color w:val="000000"/>
                <w:kern w:val="0"/>
                <w:sz w:val="24"/>
                <w:szCs w:val="24"/>
                <w:lang w:val="en-US" w:eastAsia="zh-CN" w:bidi="ar"/>
              </w:rPr>
              <w:t>创建</w:t>
            </w:r>
            <w:r>
              <w:rPr>
                <w:rFonts w:hint="eastAsia" w:ascii="宋体" w:hAnsi="宋体" w:eastAsia="宋体" w:cs="宋体"/>
                <w:color w:val="000000"/>
                <w:kern w:val="0"/>
                <w:sz w:val="24"/>
                <w:szCs w:val="24"/>
                <w:lang w:val="en-US" w:eastAsia="zh-CN" w:bidi="ar"/>
              </w:rPr>
              <w:t>工作取得</w:t>
            </w:r>
            <w:r>
              <w:rPr>
                <w:rFonts w:hint="eastAsia" w:ascii="宋体" w:hAnsi="宋体" w:cs="宋体"/>
                <w:color w:val="000000"/>
                <w:kern w:val="0"/>
                <w:sz w:val="24"/>
                <w:szCs w:val="24"/>
                <w:lang w:val="en-US" w:eastAsia="zh-CN" w:bidi="ar"/>
              </w:rPr>
              <w:t>的</w:t>
            </w:r>
            <w:r>
              <w:rPr>
                <w:rFonts w:hint="eastAsia" w:ascii="宋体" w:hAnsi="宋体" w:eastAsia="宋体" w:cs="宋体"/>
                <w:color w:val="000000"/>
                <w:kern w:val="0"/>
                <w:sz w:val="24"/>
                <w:szCs w:val="24"/>
                <w:lang w:val="en-US" w:eastAsia="zh-CN" w:bidi="ar"/>
              </w:rPr>
              <w:t xml:space="preserve">成效。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4.自评打分表（得分情况、扣分项目）</w:t>
            </w:r>
            <w:r>
              <w:rPr>
                <w:rFonts w:hint="eastAsia" w:ascii="宋体" w:hAnsi="宋体" w:cs="宋体"/>
                <w:color w:val="000000"/>
                <w:kern w:val="0"/>
                <w:sz w:val="24"/>
                <w:szCs w:val="24"/>
                <w:lang w:val="en-US" w:eastAsia="zh-CN" w:bidi="ar"/>
              </w:rPr>
              <w:t>及</w:t>
            </w:r>
            <w:r>
              <w:rPr>
                <w:rFonts w:hint="eastAsia" w:ascii="宋体" w:hAnsi="宋体" w:eastAsia="宋体" w:cs="宋体"/>
                <w:color w:val="000000"/>
                <w:kern w:val="0"/>
                <w:sz w:val="24"/>
                <w:szCs w:val="24"/>
                <w:lang w:val="en-US" w:eastAsia="zh-CN" w:bidi="ar"/>
              </w:rPr>
              <w:t xml:space="preserve">整改完成情况。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vertAlign w:val="baseline"/>
              </w:rPr>
            </w:pPr>
            <w:r>
              <w:rPr>
                <w:rFonts w:hint="eastAsia" w:ascii="宋体" w:hAnsi="宋体" w:eastAsia="宋体" w:cs="宋体"/>
                <w:color w:val="000000"/>
                <w:kern w:val="0"/>
                <w:sz w:val="24"/>
                <w:szCs w:val="24"/>
                <w:lang w:val="en-US" w:eastAsia="zh-CN" w:bidi="ar"/>
              </w:rPr>
              <w:t>5.企业主要负责人承诺书</w:t>
            </w:r>
            <w:r>
              <w:rPr>
                <w:rFonts w:hint="eastAsia" w:ascii="宋体" w:hAnsi="宋体" w:cs="宋体"/>
                <w:color w:val="000000"/>
                <w:kern w:val="0"/>
                <w:sz w:val="24"/>
                <w:szCs w:val="24"/>
                <w:lang w:val="en-US" w:eastAsia="zh-CN" w:bidi="ar"/>
              </w:rPr>
              <w:t>。</w:t>
            </w:r>
          </w:p>
        </w:tc>
      </w:tr>
    </w:tbl>
    <w:p>
      <w:pPr>
        <w:pStyle w:val="5"/>
        <w:rPr>
          <w:rFonts w:hint="eastAsia"/>
        </w:rPr>
        <w:sectPr>
          <w:pgSz w:w="11906" w:h="16838"/>
          <w:pgMar w:top="1440" w:right="1800" w:bottom="1440" w:left="1800" w:header="851" w:footer="992" w:gutter="0"/>
          <w:pgNumType w:fmt="decimal" w:start="1"/>
          <w:cols w:space="425" w:num="1"/>
          <w:docGrid w:type="lines" w:linePitch="312" w:charSpace="0"/>
        </w:sectPr>
      </w:pPr>
    </w:p>
    <w:p>
      <w:pPr>
        <w:pStyle w:val="5"/>
        <w:rPr>
          <w:rFonts w:hint="eastAsia" w:ascii="宋体" w:hAnsi="宋体" w:eastAsia="宋体" w:cs="宋体"/>
        </w:rPr>
      </w:pPr>
    </w:p>
    <w:p>
      <w:pPr>
        <w:keepNext w:val="0"/>
        <w:keepLines w:val="0"/>
        <w:pageBreakBefore w:val="0"/>
        <w:kinsoku/>
        <w:overflowPunct/>
        <w:topLinePunct w:val="0"/>
        <w:autoSpaceDE/>
        <w:autoSpaceDN/>
        <w:bidi w:val="0"/>
        <w:adjustRightInd w:val="0"/>
        <w:snapToGrid w:val="0"/>
        <w:spacing w:line="580" w:lineRule="exact"/>
        <w:jc w:val="center"/>
        <w:textAlignment w:val="auto"/>
        <w:outlineLvl w:val="9"/>
        <w:rPr>
          <w:rFonts w:hint="eastAsia" w:ascii="宋体" w:hAnsi="宋体" w:eastAsia="宋体" w:cs="宋体"/>
          <w:bCs/>
          <w:snapToGrid w:val="0"/>
          <w:color w:val="auto"/>
          <w:kern w:val="0"/>
          <w:sz w:val="44"/>
          <w:szCs w:val="44"/>
          <w:highlight w:val="none"/>
        </w:rPr>
      </w:pPr>
      <w:r>
        <w:rPr>
          <w:rFonts w:hint="eastAsia" w:ascii="宋体" w:hAnsi="宋体" w:eastAsia="宋体" w:cs="宋体"/>
          <w:bCs/>
          <w:snapToGrid w:val="0"/>
          <w:color w:val="auto"/>
          <w:kern w:val="0"/>
          <w:sz w:val="44"/>
          <w:szCs w:val="44"/>
          <w:highlight w:val="none"/>
          <w:lang w:val="en-US" w:eastAsia="zh-CN"/>
        </w:rPr>
        <w:t>自评报告填写说明</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1.企业名称、住所、类型按营业执照上登记的填写。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2.所属行业：主要包括冶金、有色、建材、机械、轻工、纺织、烟草、商贸等。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3.专业：按所属行业中的划分填写，如冶金行业中的炼钢、轧钢专业，有色行业中的电解铝、氧化铝专业，建材行业中的水泥专业等。</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企业概况：主要包括经营范围、主营业务、企业规模（含职工人数）、地理位置及周边环境、安全生产管理机构及专兼职安全人员情况、主要产品和原料的品种及最大储存量情况、主要消防设施情况、主要生产设备情况、主要建筑物及防火间距情况、工艺流程图及工艺流程叙述、危险有害因素辨识情况、重大危险源辨识情况、安全生产管理制度及台账简介</w:t>
      </w:r>
      <w:r>
        <w:rPr>
          <w:rFonts w:hint="eastAsia" w:ascii="宋体" w:hAnsi="宋体" w:cs="宋体"/>
          <w:color w:val="000000"/>
          <w:kern w:val="0"/>
          <w:sz w:val="28"/>
          <w:szCs w:val="28"/>
          <w:lang w:val="en-US" w:eastAsia="zh-CN" w:bidi="ar"/>
        </w:rPr>
        <w:t>等。</w:t>
      </w:r>
    </w:p>
    <w:p>
      <w:pPr>
        <w:keepNext w:val="0"/>
        <w:keepLines w:val="0"/>
        <w:widowControl/>
        <w:suppressLineNumbers w:val="0"/>
        <w:jc w:val="left"/>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5.企业安全生产标准化创建工作取得的成效及整改完成情况</w:t>
      </w:r>
      <w:r>
        <w:rPr>
          <w:rFonts w:hint="eastAsia" w:ascii="宋体" w:hAnsi="宋体" w:cs="宋体"/>
          <w:color w:val="000000"/>
          <w:kern w:val="0"/>
          <w:sz w:val="28"/>
          <w:szCs w:val="28"/>
          <w:lang w:val="en-US" w:eastAsia="zh-CN" w:bidi="ar"/>
        </w:rPr>
        <w:t>包括但不限于：</w:t>
      </w:r>
      <w:r>
        <w:rPr>
          <w:rFonts w:hint="eastAsia" w:ascii="宋体" w:hAnsi="宋体" w:eastAsia="宋体" w:cs="宋体"/>
          <w:color w:val="000000"/>
          <w:kern w:val="0"/>
          <w:sz w:val="28"/>
          <w:szCs w:val="28"/>
          <w:lang w:val="en-US" w:eastAsia="zh-CN" w:bidi="ar"/>
        </w:rPr>
        <w:t>《企业安全生产标准化基本规范》（GB/T33000）</w:t>
      </w:r>
      <w:r>
        <w:rPr>
          <w:rFonts w:hint="eastAsia" w:ascii="宋体" w:hAnsi="宋体" w:cs="宋体"/>
          <w:color w:val="000000"/>
          <w:kern w:val="0"/>
          <w:sz w:val="28"/>
          <w:szCs w:val="28"/>
          <w:lang w:val="en-US" w:eastAsia="zh-CN" w:bidi="ar"/>
        </w:rPr>
        <w:t>第5章“核心要求”的内容。</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6.</w:t>
      </w:r>
      <w:r>
        <w:rPr>
          <w:rFonts w:hint="eastAsia" w:ascii="宋体" w:hAnsi="宋体" w:eastAsia="宋体" w:cs="宋体"/>
          <w:color w:val="000000"/>
          <w:kern w:val="0"/>
          <w:sz w:val="28"/>
          <w:szCs w:val="28"/>
          <w:lang w:val="en-US" w:eastAsia="zh-CN" w:bidi="ar"/>
        </w:rPr>
        <w:t xml:space="preserve">企业生产安全事故情况：包括事故起数、伤亡人数、财产损失等，申请一级企业定级还需提供损失工作日、千人死亡率、千人重伤率、伤害频率、伤害严重率等数据。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7</w:t>
      </w:r>
      <w:r>
        <w:rPr>
          <w:rFonts w:hint="eastAsia" w:ascii="宋体" w:hAnsi="宋体" w:eastAsia="宋体" w:cs="宋体"/>
          <w:color w:val="000000"/>
          <w:kern w:val="0"/>
          <w:sz w:val="28"/>
          <w:szCs w:val="28"/>
          <w:lang w:val="en-US" w:eastAsia="zh-CN" w:bidi="ar"/>
        </w:rPr>
        <w:t>.自评打分表（得分情况、扣分项目）及整改完成情况需另附表。</w:t>
      </w:r>
    </w:p>
    <w:p>
      <w:pPr>
        <w:keepNext w:val="0"/>
        <w:keepLines w:val="0"/>
        <w:widowControl/>
        <w:suppressLineNumbers w:val="0"/>
        <w:jc w:val="left"/>
        <w:rPr>
          <w:sz w:val="28"/>
          <w:szCs w:val="28"/>
        </w:rPr>
      </w:pPr>
      <w:r>
        <w:rPr>
          <w:rFonts w:hint="eastAsia" w:ascii="宋体" w:hAnsi="宋体" w:cs="宋体"/>
          <w:color w:val="000000"/>
          <w:kern w:val="0"/>
          <w:sz w:val="28"/>
          <w:szCs w:val="28"/>
          <w:lang w:val="en-US" w:eastAsia="zh-CN" w:bidi="ar"/>
        </w:rPr>
        <w:t>8</w:t>
      </w:r>
      <w:r>
        <w:rPr>
          <w:rFonts w:hint="eastAsia" w:ascii="宋体" w:hAnsi="宋体" w:eastAsia="宋体" w:cs="宋体"/>
          <w:color w:val="000000"/>
          <w:kern w:val="0"/>
          <w:sz w:val="28"/>
          <w:szCs w:val="28"/>
          <w:lang w:val="en-US" w:eastAsia="zh-CN" w:bidi="ar"/>
        </w:rPr>
        <w:t>.企业主要负责人承诺书内容应当符合本定级</w:t>
      </w:r>
      <w:r>
        <w:rPr>
          <w:rFonts w:hint="eastAsia" w:ascii="宋体" w:hAnsi="宋体" w:cs="宋体"/>
          <w:color w:val="000000"/>
          <w:kern w:val="0"/>
          <w:sz w:val="28"/>
          <w:szCs w:val="28"/>
          <w:lang w:val="en-US" w:eastAsia="zh-CN" w:bidi="ar"/>
        </w:rPr>
        <w:t>工作实施细则</w:t>
      </w:r>
      <w:r>
        <w:rPr>
          <w:rFonts w:hint="eastAsia" w:ascii="宋体" w:hAnsi="宋体" w:eastAsia="宋体" w:cs="宋体"/>
          <w:color w:val="000000"/>
          <w:kern w:val="0"/>
          <w:sz w:val="28"/>
          <w:szCs w:val="28"/>
          <w:lang w:val="en-US" w:eastAsia="zh-CN" w:bidi="ar"/>
        </w:rPr>
        <w:t>第</w:t>
      </w:r>
      <w:r>
        <w:rPr>
          <w:rFonts w:hint="eastAsia" w:ascii="宋体" w:hAnsi="宋体" w:cs="宋体"/>
          <w:color w:val="000000"/>
          <w:kern w:val="0"/>
          <w:sz w:val="28"/>
          <w:szCs w:val="28"/>
          <w:lang w:val="en-US" w:eastAsia="zh-CN" w:bidi="ar"/>
        </w:rPr>
        <w:t>九</w:t>
      </w:r>
      <w:r>
        <w:rPr>
          <w:rFonts w:hint="eastAsia" w:ascii="宋体" w:hAnsi="宋体" w:eastAsia="宋体" w:cs="宋体"/>
          <w:color w:val="000000"/>
          <w:kern w:val="0"/>
          <w:sz w:val="28"/>
          <w:szCs w:val="28"/>
          <w:lang w:val="en-US" w:eastAsia="zh-CN" w:bidi="ar"/>
        </w:rPr>
        <w:t>条要求。</w:t>
      </w:r>
    </w:p>
    <w:p>
      <w:pPr>
        <w:pStyle w:val="5"/>
        <w:rPr>
          <w:rFonts w:hint="eastAsia" w:ascii="仿宋" w:hAnsi="仿宋" w:eastAsia="仿宋" w:cs="仿宋"/>
          <w:sz w:val="28"/>
          <w:szCs w:val="28"/>
        </w:rPr>
        <w:sectPr>
          <w:pgSz w:w="11906" w:h="16838"/>
          <w:pgMar w:top="1440" w:right="1588" w:bottom="1440" w:left="1588" w:header="851" w:footer="992" w:gutter="0"/>
          <w:pgNumType w:fmt="decimal"/>
          <w:cols w:space="425" w:num="1"/>
          <w:docGrid w:type="linesAndChars" w:linePitch="312" w:charSpace="0"/>
        </w:sectPr>
      </w:pPr>
    </w:p>
    <w:p>
      <w:pPr>
        <w:pStyle w:val="5"/>
        <w:outlineLvl w:val="0"/>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p>
    <w:p>
      <w:pPr>
        <w:pStyle w:val="5"/>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Style w:val="12"/>
          <w:rFonts w:hint="eastAsia" w:ascii="黑体" w:hAnsi="黑体" w:eastAsia="黑体" w:cs="黑体"/>
          <w:color w:val="auto"/>
          <w:sz w:val="32"/>
          <w:szCs w:val="32"/>
          <w:u w:val="none"/>
          <w:shd w:val="clear" w:color="auto" w:fill="FFFFFF"/>
        </w:rPr>
      </w:pPr>
      <w:r>
        <w:rPr>
          <w:rStyle w:val="12"/>
          <w:rFonts w:hint="eastAsia" w:ascii="黑体" w:hAnsi="黑体" w:eastAsia="黑体" w:cs="黑体"/>
          <w:color w:val="auto"/>
          <w:sz w:val="32"/>
          <w:szCs w:val="32"/>
          <w:u w:val="none"/>
          <w:shd w:val="clear" w:color="auto" w:fill="FFFFFF"/>
        </w:rPr>
        <w:t>广州市工贸企业三级安全生产标准化建设</w:t>
      </w:r>
    </w:p>
    <w:p>
      <w:pPr>
        <w:pStyle w:val="5"/>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Style w:val="12"/>
          <w:rFonts w:hint="eastAsia" w:ascii="黑体" w:hAnsi="黑体" w:eastAsia="黑体" w:cs="黑体"/>
          <w:color w:val="auto"/>
          <w:sz w:val="32"/>
          <w:szCs w:val="32"/>
          <w:u w:val="none"/>
          <w:shd w:val="clear" w:color="auto" w:fill="FFFFFF"/>
        </w:rPr>
      </w:pPr>
      <w:r>
        <w:rPr>
          <w:rStyle w:val="12"/>
          <w:rFonts w:hint="eastAsia" w:ascii="黑体" w:hAnsi="黑体" w:eastAsia="黑体" w:cs="黑体"/>
          <w:color w:val="auto"/>
          <w:sz w:val="32"/>
          <w:szCs w:val="32"/>
          <w:u w:val="none"/>
          <w:shd w:val="clear" w:color="auto" w:fill="FFFFFF"/>
        </w:rPr>
        <w:t>自评报告审核意见表</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Style w:val="12"/>
          <w:rFonts w:hint="eastAsia" w:ascii="黑体" w:hAnsi="黑体" w:eastAsia="黑体" w:cs="黑体"/>
          <w:color w:val="auto"/>
          <w:sz w:val="32"/>
          <w:szCs w:val="32"/>
          <w:u w:val="none"/>
          <w:shd w:val="clear" w:color="auto" w:fill="FFFFFF"/>
        </w:rPr>
      </w:pPr>
      <w:r>
        <w:rPr>
          <w:rFonts w:hint="eastAsia" w:ascii="仿宋_GB2312"/>
          <w:snapToGrid w:val="0"/>
          <w:color w:val="auto"/>
          <w:kern w:val="0"/>
          <w:sz w:val="24"/>
          <w:highlight w:val="none"/>
          <w:lang w:val="en-US" w:eastAsia="zh-CN"/>
        </w:rPr>
        <w:t>企业编号：                               填写日期：      年    月    日</w:t>
      </w:r>
    </w:p>
    <w:tbl>
      <w:tblPr>
        <w:tblStyle w:val="9"/>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583"/>
        <w:gridCol w:w="785"/>
        <w:gridCol w:w="1286"/>
        <w:gridCol w:w="778"/>
        <w:gridCol w:w="684"/>
        <w:gridCol w:w="528"/>
        <w:gridCol w:w="840"/>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spacing w:line="400" w:lineRule="exact"/>
              <w:ind w:left="0" w:leftChars="0" w:right="0" w:rightChars="0" w:firstLine="0" w:firstLineChars="0"/>
              <w:jc w:val="center"/>
              <w:rPr>
                <w:rFonts w:ascii="宋体" w:cs="宋体"/>
                <w:sz w:val="24"/>
              </w:rPr>
            </w:pPr>
            <w:r>
              <w:rPr>
                <w:rFonts w:hint="eastAsia" w:ascii="宋体" w:hAnsi="宋体" w:cs="宋体"/>
                <w:sz w:val="24"/>
              </w:rPr>
              <w:t>企业名称</w:t>
            </w:r>
          </w:p>
        </w:tc>
        <w:tc>
          <w:tcPr>
            <w:tcW w:w="7415" w:type="dxa"/>
            <w:gridSpan w:val="8"/>
            <w:vAlign w:val="center"/>
          </w:tcPr>
          <w:p>
            <w:pPr>
              <w:spacing w:line="580" w:lineRule="exact"/>
              <w:ind w:left="0" w:leftChars="0" w:right="0" w:rightChars="0" w:firstLine="0" w:firstLineChars="0"/>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75" w:type="dxa"/>
            <w:gridSpan w:val="5"/>
            <w:vAlign w:val="center"/>
          </w:tcPr>
          <w:p>
            <w:pPr>
              <w:spacing w:line="400" w:lineRule="exact"/>
              <w:ind w:left="0" w:leftChars="0" w:right="0" w:rightChars="0" w:firstLine="0" w:firstLineChars="0"/>
              <w:jc w:val="center"/>
              <w:rPr>
                <w:rFonts w:hint="eastAsia" w:ascii="宋体" w:hAnsi="宋体" w:cs="宋体"/>
                <w:sz w:val="24"/>
                <w:lang w:val="en-US" w:eastAsia="zh-CN"/>
              </w:rPr>
            </w:pPr>
            <w:r>
              <w:rPr>
                <w:rFonts w:hint="eastAsia" w:ascii="宋体" w:hAnsi="宋体" w:cs="宋体"/>
                <w:sz w:val="24"/>
              </w:rPr>
              <w:t>国民经济行业分类</w:t>
            </w:r>
            <w:r>
              <w:rPr>
                <w:rFonts w:hint="eastAsia" w:ascii="宋体" w:hAnsi="宋体" w:cs="宋体"/>
                <w:sz w:val="24"/>
                <w:lang w:val="en-US" w:eastAsia="zh-CN"/>
              </w:rPr>
              <w:t>及</w:t>
            </w:r>
            <w:r>
              <w:rPr>
                <w:rFonts w:hint="eastAsia" w:ascii="宋体" w:hAnsi="宋体" w:cs="宋体"/>
                <w:sz w:val="24"/>
              </w:rPr>
              <w:t>代</w:t>
            </w:r>
            <w:r>
              <w:rPr>
                <w:rFonts w:hint="eastAsia" w:ascii="宋体" w:hAnsi="宋体" w:cs="宋体"/>
                <w:sz w:val="24"/>
                <w:lang w:val="en-US" w:eastAsia="zh-CN"/>
              </w:rPr>
              <w:t>码</w:t>
            </w:r>
          </w:p>
          <w:p>
            <w:pPr>
              <w:spacing w:line="400" w:lineRule="exact"/>
              <w:ind w:left="0" w:leftChars="0" w:right="0" w:rightChars="0" w:firstLine="0" w:firstLineChars="0"/>
              <w:jc w:val="center"/>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代码精确到</w:t>
            </w:r>
            <w:r>
              <w:rPr>
                <w:rFonts w:hint="eastAsia" w:ascii="宋体" w:hAnsi="宋体" w:cs="宋体"/>
                <w:sz w:val="24"/>
              </w:rPr>
              <w:t>小类）</w:t>
            </w:r>
          </w:p>
        </w:tc>
        <w:tc>
          <w:tcPr>
            <w:tcW w:w="3983" w:type="dxa"/>
            <w:gridSpan w:val="4"/>
            <w:vAlign w:val="center"/>
          </w:tcPr>
          <w:p>
            <w:pPr>
              <w:spacing w:line="400" w:lineRule="exact"/>
              <w:ind w:left="0" w:leftChars="0" w:right="0" w:rightChars="0" w:firstLine="0" w:firstLineChars="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spacing w:line="400" w:lineRule="exact"/>
              <w:ind w:left="0" w:leftChars="0" w:right="0" w:rightChars="0" w:firstLine="0" w:firstLineChars="0"/>
              <w:jc w:val="center"/>
              <w:rPr>
                <w:rFonts w:ascii="宋体" w:cs="宋体"/>
                <w:sz w:val="24"/>
              </w:rPr>
            </w:pPr>
            <w:r>
              <w:rPr>
                <w:rFonts w:hint="eastAsia" w:ascii="宋体" w:hAnsi="宋体" w:cs="宋体"/>
                <w:sz w:val="24"/>
              </w:rPr>
              <w:t>企业地址</w:t>
            </w:r>
          </w:p>
        </w:tc>
        <w:tc>
          <w:tcPr>
            <w:tcW w:w="7415" w:type="dxa"/>
            <w:gridSpan w:val="8"/>
            <w:vAlign w:val="center"/>
          </w:tcPr>
          <w:p>
            <w:pPr>
              <w:spacing w:line="580" w:lineRule="exact"/>
              <w:ind w:left="0" w:leftChars="0" w:right="0" w:rightChars="0" w:firstLine="0" w:firstLineChars="0"/>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spacing w:line="400" w:lineRule="exact"/>
              <w:ind w:left="0" w:leftChars="0" w:right="0" w:rightChars="0" w:firstLine="0" w:firstLineChars="0"/>
              <w:jc w:val="center"/>
              <w:rPr>
                <w:rFonts w:hint="eastAsia" w:ascii="宋体" w:hAnsi="宋体" w:cs="宋体"/>
                <w:sz w:val="24"/>
              </w:rPr>
            </w:pPr>
            <w:r>
              <w:rPr>
                <w:rFonts w:hint="eastAsia" w:ascii="宋体" w:hAnsi="宋体" w:cs="宋体"/>
                <w:sz w:val="24"/>
              </w:rPr>
              <w:t>联系人</w:t>
            </w:r>
          </w:p>
        </w:tc>
        <w:tc>
          <w:tcPr>
            <w:tcW w:w="1368" w:type="dxa"/>
            <w:gridSpan w:val="2"/>
            <w:vAlign w:val="center"/>
          </w:tcPr>
          <w:p>
            <w:pPr>
              <w:spacing w:line="400" w:lineRule="exact"/>
              <w:ind w:left="0" w:leftChars="0" w:right="0" w:rightChars="0" w:firstLine="0" w:firstLineChars="0"/>
              <w:jc w:val="center"/>
              <w:rPr>
                <w:rFonts w:hint="eastAsia" w:ascii="宋体" w:hAnsi="宋体" w:cs="宋体"/>
                <w:sz w:val="24"/>
              </w:rPr>
            </w:pPr>
          </w:p>
        </w:tc>
        <w:tc>
          <w:tcPr>
            <w:tcW w:w="1286" w:type="dxa"/>
            <w:vAlign w:val="center"/>
          </w:tcPr>
          <w:p>
            <w:pPr>
              <w:spacing w:line="400" w:lineRule="exact"/>
              <w:ind w:left="0" w:leftChars="0" w:right="0" w:rightChars="0" w:firstLine="0" w:firstLineChars="0"/>
              <w:jc w:val="center"/>
              <w:rPr>
                <w:rFonts w:hint="eastAsia" w:ascii="宋体" w:hAnsi="宋体" w:cs="宋体"/>
                <w:sz w:val="24"/>
                <w:lang w:val="en-US" w:eastAsia="zh-CN"/>
              </w:rPr>
            </w:pPr>
            <w:r>
              <w:rPr>
                <w:rFonts w:hint="eastAsia" w:ascii="宋体" w:hAnsi="宋体" w:cs="宋体"/>
                <w:sz w:val="24"/>
                <w:lang w:val="en-US" w:eastAsia="zh-CN"/>
              </w:rPr>
              <w:t>电话</w:t>
            </w:r>
          </w:p>
        </w:tc>
        <w:tc>
          <w:tcPr>
            <w:tcW w:w="1462" w:type="dxa"/>
            <w:gridSpan w:val="2"/>
            <w:vAlign w:val="center"/>
          </w:tcPr>
          <w:p>
            <w:pPr>
              <w:spacing w:line="400" w:lineRule="exact"/>
              <w:ind w:left="0" w:leftChars="0" w:right="0" w:rightChars="0" w:firstLine="0" w:firstLineChars="0"/>
              <w:jc w:val="center"/>
              <w:rPr>
                <w:rFonts w:hint="eastAsia" w:ascii="宋体" w:hAnsi="宋体" w:cs="宋体"/>
                <w:sz w:val="24"/>
              </w:rPr>
            </w:pPr>
          </w:p>
        </w:tc>
        <w:tc>
          <w:tcPr>
            <w:tcW w:w="1368" w:type="dxa"/>
            <w:gridSpan w:val="2"/>
            <w:vAlign w:val="center"/>
          </w:tcPr>
          <w:p>
            <w:pPr>
              <w:spacing w:line="400" w:lineRule="exact"/>
              <w:ind w:left="0" w:leftChars="0" w:right="0" w:rightChars="0" w:firstLine="0" w:firstLineChars="0"/>
              <w:jc w:val="center"/>
              <w:rPr>
                <w:rFonts w:hint="eastAsia" w:ascii="宋体" w:hAnsi="宋体" w:cs="宋体"/>
                <w:sz w:val="24"/>
              </w:rPr>
            </w:pPr>
            <w:r>
              <w:rPr>
                <w:rFonts w:hint="eastAsia" w:ascii="宋体" w:hAnsi="宋体" w:cs="宋体"/>
                <w:sz w:val="24"/>
              </w:rPr>
              <w:t>申请类型</w:t>
            </w:r>
          </w:p>
        </w:tc>
        <w:tc>
          <w:tcPr>
            <w:tcW w:w="1931" w:type="dxa"/>
            <w:vAlign w:val="center"/>
          </w:tcPr>
          <w:p>
            <w:pPr>
              <w:spacing w:line="400" w:lineRule="exact"/>
              <w:ind w:left="0" w:leftChars="0" w:right="0" w:rightChars="0" w:firstLine="0" w:firstLineChars="0"/>
              <w:jc w:val="center"/>
              <w:rPr>
                <w:rFonts w:hint="eastAsia" w:ascii="宋体" w:hAnsi="宋体" w:cs="宋体"/>
                <w:sz w:val="24"/>
              </w:rPr>
            </w:pPr>
            <w:r>
              <w:rPr>
                <w:rFonts w:hint="eastAsia" w:ascii="宋体" w:hAnsi="宋体" w:cs="宋体"/>
                <w:sz w:val="24"/>
                <w:lang w:eastAsia="zh-CN"/>
              </w:rPr>
              <w:t>□</w:t>
            </w:r>
            <w:r>
              <w:rPr>
                <w:rFonts w:hint="eastAsia" w:ascii="宋体" w:hAnsi="宋体" w:cs="宋体"/>
                <w:sz w:val="24"/>
              </w:rPr>
              <w:t>初</w:t>
            </w:r>
            <w:r>
              <w:rPr>
                <w:rFonts w:hint="eastAsia" w:ascii="宋体" w:hAnsi="宋体" w:cs="宋体"/>
                <w:sz w:val="24"/>
                <w:lang w:val="en-US" w:eastAsia="zh-CN"/>
              </w:rPr>
              <w:t xml:space="preserve">次  </w:t>
            </w:r>
            <w:r>
              <w:rPr>
                <w:rFonts w:hint="eastAsia" w:ascii="宋体" w:hAnsi="宋体" w:cs="宋体"/>
                <w:sz w:val="24"/>
                <w:lang w:eastAsia="zh-CN"/>
              </w:rPr>
              <w:t>□</w:t>
            </w:r>
            <w:r>
              <w:rPr>
                <w:rFonts w:hint="eastAsia" w:ascii="宋体" w:hAnsi="宋体" w:cs="宋体"/>
                <w:sz w:val="24"/>
                <w:lang w:val="en-US" w:eastAsia="zh-CN"/>
              </w:rPr>
              <w:t>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spacing w:line="400" w:lineRule="exact"/>
              <w:ind w:left="0" w:leftChars="0" w:right="0" w:rightChars="0" w:firstLine="0" w:firstLineChars="0"/>
              <w:jc w:val="center"/>
              <w:rPr>
                <w:rFonts w:hint="eastAsia" w:ascii="宋体" w:hAnsi="宋体" w:cs="宋体"/>
                <w:sz w:val="24"/>
                <w:lang w:val="en-US" w:eastAsia="zh-CN"/>
              </w:rPr>
            </w:pPr>
            <w:r>
              <w:rPr>
                <w:rFonts w:hint="eastAsia" w:ascii="宋体" w:hAnsi="宋体" w:cs="宋体"/>
                <w:sz w:val="24"/>
                <w:lang w:val="en-US" w:eastAsia="zh-CN"/>
              </w:rPr>
              <w:t>申报行业</w:t>
            </w:r>
          </w:p>
        </w:tc>
        <w:tc>
          <w:tcPr>
            <w:tcW w:w="7415" w:type="dxa"/>
            <w:gridSpan w:val="8"/>
            <w:vAlign w:val="center"/>
          </w:tcPr>
          <w:p>
            <w:pPr>
              <w:spacing w:line="400" w:lineRule="exact"/>
              <w:ind w:left="0" w:leftChars="0" w:right="0" w:rightChars="0" w:firstLine="0" w:firstLineChars="0"/>
              <w:jc w:val="center"/>
              <w:rPr>
                <w:rFonts w:hint="eastAsia" w:ascii="宋体" w:hAnsi="宋体" w:cs="宋体"/>
                <w:sz w:val="24"/>
                <w:lang w:val="en-US" w:eastAsia="zh-CN"/>
              </w:rPr>
            </w:pPr>
            <w:r>
              <w:rPr>
                <w:rFonts w:hint="eastAsia" w:ascii="宋体" w:hAnsi="宋体" w:cs="宋体"/>
                <w:sz w:val="24"/>
                <w:lang w:val="en-US" w:eastAsia="zh-CN"/>
              </w:rPr>
              <w:t>□冶金 □有色 □建材 □机械 □轻工 □纺织 □烟草 □商贸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6" w:type="dxa"/>
            <w:gridSpan w:val="2"/>
            <w:vAlign w:val="center"/>
          </w:tcPr>
          <w:p>
            <w:pPr>
              <w:spacing w:line="400" w:lineRule="exact"/>
              <w:jc w:val="center"/>
              <w:rPr>
                <w:rFonts w:ascii="宋体" w:cs="宋体"/>
                <w:sz w:val="24"/>
              </w:rPr>
            </w:pPr>
            <w:r>
              <w:rPr>
                <w:rFonts w:hint="eastAsia" w:ascii="宋体" w:hAnsi="宋体" w:cs="宋体"/>
                <w:sz w:val="24"/>
              </w:rPr>
              <w:t>自评分数</w:t>
            </w:r>
          </w:p>
        </w:tc>
        <w:tc>
          <w:tcPr>
            <w:tcW w:w="2071" w:type="dxa"/>
            <w:gridSpan w:val="2"/>
            <w:vAlign w:val="top"/>
          </w:tcPr>
          <w:p>
            <w:pPr>
              <w:spacing w:line="580" w:lineRule="exact"/>
              <w:rPr>
                <w:rFonts w:ascii="宋体" w:cs="宋体"/>
                <w:sz w:val="24"/>
              </w:rPr>
            </w:pPr>
          </w:p>
        </w:tc>
        <w:tc>
          <w:tcPr>
            <w:tcW w:w="1990" w:type="dxa"/>
            <w:gridSpan w:val="3"/>
            <w:vAlign w:val="center"/>
          </w:tcPr>
          <w:p>
            <w:pPr>
              <w:spacing w:line="400" w:lineRule="exact"/>
              <w:jc w:val="center"/>
              <w:rPr>
                <w:rFonts w:ascii="宋体" w:cs="宋体"/>
                <w:sz w:val="24"/>
              </w:rPr>
            </w:pPr>
            <w:r>
              <w:rPr>
                <w:rFonts w:hint="eastAsia" w:ascii="宋体" w:cs="宋体"/>
                <w:sz w:val="24"/>
              </w:rPr>
              <w:t>申请时间</w:t>
            </w:r>
          </w:p>
        </w:tc>
        <w:tc>
          <w:tcPr>
            <w:tcW w:w="2771" w:type="dxa"/>
            <w:gridSpan w:val="2"/>
            <w:vAlign w:val="top"/>
          </w:tcPr>
          <w:p>
            <w:pPr>
              <w:spacing w:line="580" w:lineRule="exac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926" w:type="dxa"/>
            <w:gridSpan w:val="2"/>
            <w:vAlign w:val="center"/>
          </w:tcPr>
          <w:p>
            <w:pPr>
              <w:spacing w:line="400" w:lineRule="exact"/>
              <w:jc w:val="center"/>
              <w:rPr>
                <w:rFonts w:hint="default" w:ascii="宋体" w:eastAsia="宋体" w:cs="宋体"/>
                <w:sz w:val="24"/>
                <w:lang w:val="en-US" w:eastAsia="zh-CN"/>
              </w:rPr>
            </w:pPr>
            <w:r>
              <w:rPr>
                <w:rFonts w:hint="eastAsia" w:ascii="宋体" w:cs="宋体"/>
                <w:sz w:val="24"/>
                <w:lang w:val="en-US" w:eastAsia="zh-CN"/>
              </w:rPr>
              <w:t>定级组织单位</w:t>
            </w:r>
          </w:p>
        </w:tc>
        <w:tc>
          <w:tcPr>
            <w:tcW w:w="2071" w:type="dxa"/>
            <w:gridSpan w:val="2"/>
          </w:tcPr>
          <w:p>
            <w:pPr>
              <w:spacing w:line="400" w:lineRule="exact"/>
              <w:rPr>
                <w:rFonts w:ascii="宋体" w:cs="宋体"/>
                <w:sz w:val="24"/>
              </w:rPr>
            </w:pPr>
          </w:p>
        </w:tc>
        <w:tc>
          <w:tcPr>
            <w:tcW w:w="1990" w:type="dxa"/>
            <w:gridSpan w:val="3"/>
            <w:vAlign w:val="center"/>
          </w:tcPr>
          <w:p>
            <w:pPr>
              <w:spacing w:line="400" w:lineRule="exact"/>
              <w:jc w:val="center"/>
              <w:rPr>
                <w:rFonts w:hint="eastAsia" w:ascii="宋体" w:cs="宋体"/>
                <w:sz w:val="24"/>
                <w:lang w:val="en-US" w:eastAsia="zh-CN"/>
              </w:rPr>
            </w:pPr>
            <w:r>
              <w:rPr>
                <w:rFonts w:hint="eastAsia" w:ascii="宋体" w:cs="宋体"/>
                <w:sz w:val="24"/>
                <w:lang w:val="en-US" w:eastAsia="zh-CN"/>
              </w:rPr>
              <w:t>联系人及</w:t>
            </w:r>
          </w:p>
          <w:p>
            <w:pPr>
              <w:spacing w:line="400" w:lineRule="exact"/>
              <w:jc w:val="center"/>
              <w:rPr>
                <w:rFonts w:hint="default" w:ascii="宋体" w:eastAsia="宋体" w:cs="宋体"/>
                <w:sz w:val="24"/>
                <w:lang w:val="en-US" w:eastAsia="zh-CN"/>
              </w:rPr>
            </w:pPr>
            <w:r>
              <w:rPr>
                <w:rFonts w:hint="eastAsia" w:ascii="宋体" w:cs="宋体"/>
                <w:sz w:val="24"/>
                <w:lang w:val="en-US" w:eastAsia="zh-CN"/>
              </w:rPr>
              <w:t>联系电话</w:t>
            </w:r>
          </w:p>
        </w:tc>
        <w:tc>
          <w:tcPr>
            <w:tcW w:w="2771" w:type="dxa"/>
            <w:gridSpan w:val="2"/>
          </w:tcPr>
          <w:p>
            <w:pPr>
              <w:spacing w:line="400" w:lineRule="exac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jc w:val="center"/>
        </w:trPr>
        <w:tc>
          <w:tcPr>
            <w:tcW w:w="1926" w:type="dxa"/>
            <w:gridSpan w:val="2"/>
            <w:vAlign w:val="center"/>
          </w:tcPr>
          <w:p>
            <w:pPr>
              <w:spacing w:line="340" w:lineRule="exact"/>
              <w:jc w:val="center"/>
              <w:rPr>
                <w:rFonts w:hint="eastAsia" w:ascii="宋体" w:hAnsi="宋体" w:cs="宋体"/>
                <w:sz w:val="24"/>
              </w:rPr>
            </w:pPr>
            <w:r>
              <w:rPr>
                <w:rFonts w:hint="eastAsia" w:ascii="宋体" w:hAnsi="宋体" w:cs="宋体"/>
                <w:sz w:val="24"/>
              </w:rPr>
              <w:t>定级组织单位</w:t>
            </w:r>
          </w:p>
          <w:p>
            <w:pPr>
              <w:spacing w:line="340" w:lineRule="exact"/>
              <w:jc w:val="center"/>
              <w:rPr>
                <w:rFonts w:ascii="宋体" w:cs="宋体"/>
                <w:sz w:val="24"/>
              </w:rPr>
            </w:pPr>
            <w:r>
              <w:rPr>
                <w:rFonts w:hint="eastAsia" w:ascii="宋体" w:hAnsi="宋体" w:cs="宋体"/>
                <w:sz w:val="24"/>
              </w:rPr>
              <w:t>审核意见</w:t>
            </w:r>
          </w:p>
        </w:tc>
        <w:tc>
          <w:tcPr>
            <w:tcW w:w="6832" w:type="dxa"/>
            <w:gridSpan w:val="7"/>
          </w:tcPr>
          <w:p>
            <w:pPr>
              <w:pStyle w:val="2"/>
              <w:spacing w:after="0" w:line="580" w:lineRule="exact"/>
              <w:ind w:left="31680" w:firstLine="420" w:firstLineChars="175"/>
              <w:rPr>
                <w:rFonts w:ascii="宋体" w:cs="宋体"/>
                <w:sz w:val="24"/>
              </w:rPr>
            </w:pPr>
          </w:p>
          <w:p>
            <w:pPr>
              <w:pStyle w:val="2"/>
              <w:spacing w:after="0" w:line="580" w:lineRule="exact"/>
              <w:ind w:left="31680" w:firstLine="420" w:firstLineChars="175"/>
              <w:rPr>
                <w:rFonts w:ascii="宋体" w:cs="宋体"/>
                <w:sz w:val="24"/>
              </w:rPr>
            </w:pPr>
          </w:p>
          <w:p>
            <w:pPr>
              <w:pStyle w:val="2"/>
              <w:spacing w:after="0" w:line="580" w:lineRule="exact"/>
              <w:ind w:left="31680" w:firstLine="420" w:firstLineChars="175"/>
              <w:rPr>
                <w:rFonts w:ascii="宋体" w:cs="宋体"/>
                <w:sz w:val="24"/>
              </w:rPr>
            </w:pPr>
          </w:p>
          <w:p>
            <w:pPr>
              <w:pStyle w:val="2"/>
              <w:spacing w:after="0" w:line="580" w:lineRule="exact"/>
              <w:ind w:left="0" w:leftChars="0" w:firstLine="0" w:firstLineChars="0"/>
              <w:rPr>
                <w:rFonts w:ascii="宋体" w:cs="宋体"/>
                <w:sz w:val="24"/>
              </w:rPr>
            </w:pPr>
          </w:p>
          <w:p>
            <w:pPr>
              <w:pStyle w:val="2"/>
              <w:spacing w:after="0" w:line="400" w:lineRule="exact"/>
              <w:ind w:left="31680" w:firstLine="31680"/>
              <w:rPr>
                <w:rFonts w:ascii="宋体" w:cs="宋体"/>
                <w:sz w:val="24"/>
              </w:rPr>
            </w:pPr>
            <w:r>
              <w:rPr>
                <w:rFonts w:ascii="宋体" w:hAnsi="宋体" w:cs="宋体"/>
                <w:sz w:val="24"/>
              </w:rPr>
              <w:t xml:space="preserve">       </w:t>
            </w:r>
            <w:r>
              <w:rPr>
                <w:rFonts w:hint="eastAsia" w:ascii="宋体" w:hAnsi="宋体" w:cs="宋体"/>
                <w:sz w:val="24"/>
              </w:rPr>
              <w:t>定级组织单位（盖章）：</w:t>
            </w:r>
          </w:p>
          <w:p>
            <w:pPr>
              <w:pStyle w:val="2"/>
              <w:spacing w:after="0" w:line="400" w:lineRule="exact"/>
              <w:ind w:left="31680" w:firstLine="31680"/>
              <w:rPr>
                <w:rFonts w:hint="default" w:ascii="宋体" w:eastAsia="宋体" w:cs="宋体"/>
                <w:sz w:val="24"/>
                <w:lang w:val="en-US" w:eastAsia="zh-CN"/>
              </w:rPr>
            </w:pPr>
            <w:r>
              <w:rPr>
                <w:rFonts w:ascii="宋体" w:hAnsi="宋体" w:cs="宋体"/>
                <w:sz w:val="24"/>
              </w:rPr>
              <w:t xml:space="preserve">                   </w:t>
            </w:r>
            <w:r>
              <w:rPr>
                <w:rFonts w:hint="eastAsia" w:ascii="宋体" w:hAnsi="宋体" w:cs="宋体"/>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9" w:hRule="atLeast"/>
          <w:jc w:val="center"/>
        </w:trPr>
        <w:tc>
          <w:tcPr>
            <w:tcW w:w="1926" w:type="dxa"/>
            <w:gridSpan w:val="2"/>
            <w:vAlign w:val="center"/>
          </w:tcPr>
          <w:p>
            <w:pPr>
              <w:spacing w:line="400" w:lineRule="exact"/>
              <w:jc w:val="center"/>
              <w:rPr>
                <w:rFonts w:ascii="宋体" w:cs="宋体"/>
                <w:sz w:val="24"/>
              </w:rPr>
            </w:pPr>
            <w:r>
              <w:rPr>
                <w:rFonts w:hint="eastAsia" w:ascii="宋体" w:hAnsi="宋体" w:cs="宋体"/>
                <w:sz w:val="24"/>
              </w:rPr>
              <w:t>定级部门确认</w:t>
            </w:r>
          </w:p>
        </w:tc>
        <w:tc>
          <w:tcPr>
            <w:tcW w:w="6832" w:type="dxa"/>
            <w:gridSpan w:val="7"/>
          </w:tcPr>
          <w:p>
            <w:pPr>
              <w:pStyle w:val="2"/>
              <w:spacing w:after="0" w:line="400" w:lineRule="exact"/>
              <w:ind w:left="31680" w:firstLine="31680"/>
              <w:rPr>
                <w:rFonts w:ascii="宋体" w:cs="宋体"/>
                <w:sz w:val="24"/>
              </w:rPr>
            </w:pPr>
          </w:p>
          <w:p>
            <w:pPr>
              <w:pStyle w:val="2"/>
              <w:spacing w:after="0" w:line="240" w:lineRule="auto"/>
              <w:ind w:left="31680" w:firstLine="31680"/>
              <w:rPr>
                <w:rFonts w:ascii="宋体" w:cs="宋体"/>
                <w:sz w:val="24"/>
              </w:rPr>
            </w:pPr>
          </w:p>
          <w:p>
            <w:pPr>
              <w:pStyle w:val="2"/>
              <w:spacing w:after="0" w:line="240" w:lineRule="auto"/>
              <w:ind w:left="31680" w:firstLine="31680"/>
              <w:rPr>
                <w:rFonts w:ascii="宋体" w:cs="宋体"/>
                <w:sz w:val="24"/>
              </w:rPr>
            </w:pPr>
          </w:p>
          <w:p>
            <w:pPr>
              <w:pStyle w:val="2"/>
              <w:spacing w:after="0" w:line="240" w:lineRule="auto"/>
              <w:ind w:left="31680" w:firstLine="31680"/>
              <w:rPr>
                <w:rFonts w:ascii="宋体" w:cs="宋体"/>
                <w:sz w:val="24"/>
              </w:rPr>
            </w:pPr>
          </w:p>
          <w:p>
            <w:pPr>
              <w:pStyle w:val="2"/>
              <w:keepNext w:val="0"/>
              <w:keepLines w:val="0"/>
              <w:pageBreakBefore w:val="0"/>
              <w:widowControl w:val="0"/>
              <w:kinsoku/>
              <w:wordWrap/>
              <w:overflowPunct/>
              <w:topLinePunct w:val="0"/>
              <w:autoSpaceDE/>
              <w:autoSpaceDN/>
              <w:bidi w:val="0"/>
              <w:adjustRightInd/>
              <w:snapToGrid w:val="0"/>
              <w:spacing w:after="0" w:line="288" w:lineRule="auto"/>
              <w:ind w:left="31680" w:firstLine="31680"/>
              <w:textAlignment w:val="auto"/>
              <w:rPr>
                <w:rFonts w:hint="eastAsia" w:ascii="宋体" w:eastAsia="宋体" w:cs="宋体"/>
                <w:sz w:val="24"/>
                <w:lang w:val="en-US" w:eastAsia="zh-CN"/>
              </w:rPr>
            </w:pPr>
            <w:r>
              <w:rPr>
                <w:rFonts w:hint="eastAsia" w:ascii="宋体" w:cs="宋体"/>
                <w:sz w:val="24"/>
                <w:lang w:val="en-US" w:eastAsia="zh-CN"/>
              </w:rPr>
              <w:t xml:space="preserve"> </w:t>
            </w:r>
          </w:p>
          <w:p>
            <w:pPr>
              <w:pStyle w:val="2"/>
              <w:keepNext w:val="0"/>
              <w:keepLines w:val="0"/>
              <w:pageBreakBefore w:val="0"/>
              <w:widowControl w:val="0"/>
              <w:kinsoku/>
              <w:wordWrap w:val="0"/>
              <w:overflowPunct/>
              <w:topLinePunct w:val="0"/>
              <w:autoSpaceDE/>
              <w:autoSpaceDN/>
              <w:bidi w:val="0"/>
              <w:adjustRightInd/>
              <w:snapToGrid w:val="0"/>
              <w:spacing w:after="0" w:line="288" w:lineRule="auto"/>
              <w:ind w:left="31680" w:firstLine="31680"/>
              <w:jc w:val="right"/>
              <w:textAlignment w:val="auto"/>
              <w:rPr>
                <w:rFonts w:hint="default" w:ascii="宋体" w:hAnsi="宋体" w:eastAsia="宋体" w:cs="宋体"/>
                <w:sz w:val="24"/>
                <w:lang w:val="en-US" w:eastAsia="zh-CN"/>
              </w:rPr>
            </w:pP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定级</w:t>
            </w:r>
            <w:r>
              <w:rPr>
                <w:rFonts w:hint="eastAsia" w:ascii="宋体" w:hAnsi="宋体" w:cs="宋体"/>
                <w:sz w:val="24"/>
                <w:lang w:val="en-US" w:eastAsia="zh-CN"/>
              </w:rPr>
              <w:t>部门</w:t>
            </w:r>
            <w:r>
              <w:rPr>
                <w:rFonts w:hint="eastAsia" w:ascii="宋体" w:hAnsi="宋体" w:cs="宋体"/>
                <w:sz w:val="24"/>
              </w:rPr>
              <w:t>（盖章）：</w:t>
            </w:r>
            <w:r>
              <w:rPr>
                <w:rFonts w:hint="eastAsia" w:ascii="宋体" w:hAnsi="宋体" w:cs="宋体"/>
                <w:sz w:val="24"/>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after="0" w:line="288" w:lineRule="auto"/>
              <w:ind w:left="31680" w:firstLine="31680"/>
              <w:jc w:val="center"/>
              <w:textAlignment w:val="auto"/>
              <w:rPr>
                <w:rFonts w:ascii="宋体" w:cs="宋体"/>
                <w:sz w:val="24"/>
              </w:rPr>
            </w:pPr>
            <w:r>
              <w:rPr>
                <w:rFonts w:hint="eastAsia" w:ascii="宋体" w:hAnsi="宋体" w:cs="宋体"/>
                <w:sz w:val="24"/>
                <w:lang w:val="en-US" w:eastAsia="zh-CN"/>
              </w:rPr>
              <w:t xml:space="preserve">                            年   月   日     </w:t>
            </w:r>
            <w:r>
              <w:rPr>
                <w:rFonts w:ascii="宋体" w:hAnsi="宋体" w:cs="宋体"/>
                <w:sz w:val="24"/>
              </w:rPr>
              <w:t xml:space="preserve"> </w:t>
            </w:r>
          </w:p>
        </w:tc>
      </w:tr>
    </w:tbl>
    <w:p>
      <w:pPr>
        <w:pStyle w:val="5"/>
        <w:rPr>
          <w:rFonts w:ascii="仿宋" w:hAnsi="仿宋" w:eastAsia="仿宋" w:cs="仿宋"/>
          <w:sz w:val="32"/>
          <w:szCs w:val="32"/>
        </w:rPr>
        <w:sectPr>
          <w:pgSz w:w="11906" w:h="16838"/>
          <w:pgMar w:top="1440" w:right="1588" w:bottom="1440" w:left="1588" w:header="851" w:footer="992" w:gutter="0"/>
          <w:pgNumType w:fmt="decimal"/>
          <w:cols w:space="425" w:num="1"/>
          <w:docGrid w:type="linesAndChars" w:linePitch="312" w:charSpace="0"/>
        </w:sectPr>
      </w:pPr>
    </w:p>
    <w:p>
      <w:pPr>
        <w:pStyle w:val="5"/>
        <w:outlineLvl w:val="0"/>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4</w:t>
      </w:r>
    </w:p>
    <w:p>
      <w:pPr>
        <w:pStyle w:val="5"/>
        <w:jc w:val="center"/>
        <w:outlineLvl w:val="0"/>
        <w:rPr>
          <w:rStyle w:val="12"/>
          <w:rFonts w:hint="eastAsia" w:ascii="黑体" w:hAnsi="黑体" w:eastAsia="黑体" w:cs="黑体"/>
          <w:b w:val="0"/>
          <w:bCs w:val="0"/>
          <w:color w:val="auto"/>
          <w:sz w:val="32"/>
          <w:szCs w:val="32"/>
          <w:u w:val="none"/>
          <w:shd w:val="clear" w:color="auto" w:fill="FFFFFF"/>
        </w:rPr>
      </w:pPr>
      <w:r>
        <w:rPr>
          <w:rStyle w:val="12"/>
          <w:rFonts w:hint="eastAsia" w:ascii="黑体" w:hAnsi="黑体" w:eastAsia="黑体" w:cs="黑体"/>
          <w:b w:val="0"/>
          <w:bCs w:val="0"/>
          <w:color w:val="auto"/>
          <w:sz w:val="32"/>
          <w:szCs w:val="32"/>
          <w:u w:val="none"/>
          <w:shd w:val="clear" w:color="auto" w:fill="FFFFFF"/>
        </w:rPr>
        <w:t>广州市工贸企业三级安全生产标准化建设现场评审计划表</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Style w:val="12"/>
          <w:rFonts w:hint="eastAsia" w:ascii="黑体" w:hAnsi="黑体" w:eastAsia="黑体" w:cs="黑体"/>
          <w:color w:val="auto"/>
          <w:sz w:val="32"/>
          <w:szCs w:val="32"/>
          <w:u w:val="none"/>
          <w:shd w:val="clear" w:color="auto" w:fill="FFFFFF"/>
        </w:rPr>
      </w:pPr>
      <w:r>
        <w:rPr>
          <w:rFonts w:hint="eastAsia" w:ascii="仿宋_GB2312"/>
          <w:snapToGrid w:val="0"/>
          <w:color w:val="auto"/>
          <w:kern w:val="0"/>
          <w:sz w:val="24"/>
          <w:highlight w:val="none"/>
          <w:lang w:val="en-US" w:eastAsia="zh-CN"/>
        </w:rPr>
        <w:t>企业编号：                               填写日期：      年    月    日</w:t>
      </w:r>
    </w:p>
    <w:tbl>
      <w:tblPr>
        <w:tblStyle w:val="9"/>
        <w:tblW w:w="8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1253"/>
        <w:gridCol w:w="750"/>
        <w:gridCol w:w="338"/>
        <w:gridCol w:w="1290"/>
        <w:gridCol w:w="251"/>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77" w:type="dxa"/>
            <w:vAlign w:val="center"/>
          </w:tcPr>
          <w:p>
            <w:pPr>
              <w:pStyle w:val="5"/>
              <w:jc w:val="center"/>
              <w:rPr>
                <w:rFonts w:hAnsi="宋体"/>
                <w:sz w:val="24"/>
              </w:rPr>
            </w:pPr>
            <w:r>
              <w:rPr>
                <w:rFonts w:hint="eastAsia" w:hAnsi="宋体"/>
                <w:sz w:val="24"/>
              </w:rPr>
              <w:t>现场评审单位</w:t>
            </w:r>
          </w:p>
        </w:tc>
        <w:tc>
          <w:tcPr>
            <w:tcW w:w="6936" w:type="dxa"/>
            <w:gridSpan w:val="6"/>
            <w:vAlign w:val="center"/>
          </w:tcPr>
          <w:p>
            <w:pPr>
              <w:pStyle w:val="5"/>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77" w:type="dxa"/>
            <w:vAlign w:val="center"/>
          </w:tcPr>
          <w:p>
            <w:pPr>
              <w:pStyle w:val="5"/>
              <w:jc w:val="center"/>
              <w:rPr>
                <w:rFonts w:hAnsi="宋体"/>
                <w:sz w:val="24"/>
              </w:rPr>
            </w:pPr>
            <w:r>
              <w:rPr>
                <w:rFonts w:hint="eastAsia" w:hAnsi="宋体"/>
                <w:sz w:val="24"/>
                <w:lang w:val="en-US" w:eastAsia="zh-CN"/>
              </w:rPr>
              <w:t>申请</w:t>
            </w:r>
            <w:r>
              <w:rPr>
                <w:rFonts w:hint="eastAsia" w:hAnsi="宋体"/>
                <w:sz w:val="24"/>
              </w:rPr>
              <w:t>企业名称</w:t>
            </w:r>
          </w:p>
        </w:tc>
        <w:tc>
          <w:tcPr>
            <w:tcW w:w="6936" w:type="dxa"/>
            <w:gridSpan w:val="6"/>
            <w:vAlign w:val="center"/>
          </w:tcPr>
          <w:p>
            <w:pPr>
              <w:pStyle w:val="5"/>
              <w:jc w:val="center"/>
              <w:rPr>
                <w:rStyle w:val="12"/>
                <w:rFonts w:ascii="宋体" w:cs="宋体"/>
                <w:color w:val="auto"/>
                <w:sz w:val="24"/>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77" w:type="dxa"/>
            <w:vAlign w:val="center"/>
          </w:tcPr>
          <w:p>
            <w:pPr>
              <w:pStyle w:val="5"/>
              <w:jc w:val="center"/>
              <w:rPr>
                <w:rFonts w:hint="eastAsia" w:hAnsi="宋体"/>
                <w:sz w:val="24"/>
                <w:lang w:val="en-US" w:eastAsia="zh-CN"/>
              </w:rPr>
            </w:pPr>
            <w:r>
              <w:rPr>
                <w:rFonts w:hint="eastAsia" w:ascii="宋体"/>
                <w:sz w:val="24"/>
              </w:rPr>
              <w:t>评审行业</w:t>
            </w:r>
          </w:p>
        </w:tc>
        <w:tc>
          <w:tcPr>
            <w:tcW w:w="6936" w:type="dxa"/>
            <w:gridSpan w:val="6"/>
            <w:vAlign w:val="center"/>
          </w:tcPr>
          <w:p>
            <w:pPr>
              <w:pStyle w:val="5"/>
              <w:jc w:val="center"/>
              <w:rPr>
                <w:rStyle w:val="12"/>
                <w:rFonts w:ascii="宋体" w:cs="宋体"/>
                <w:color w:val="auto"/>
                <w:sz w:val="24"/>
                <w:u w:val="none"/>
                <w:shd w:val="clear" w:color="auto" w:fill="FFFFFF"/>
              </w:rPr>
            </w:pPr>
            <w:r>
              <w:rPr>
                <w:rFonts w:hint="eastAsia" w:ascii="宋体" w:hAnsi="宋体" w:cs="宋体"/>
                <w:sz w:val="24"/>
                <w:lang w:val="en-US" w:eastAsia="zh-CN"/>
              </w:rPr>
              <w:t>□冶金 □有色 □建材 □机械 □轻工 □纺织 □烟草 □商贸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77" w:type="dxa"/>
            <w:vAlign w:val="center"/>
          </w:tcPr>
          <w:p>
            <w:pPr>
              <w:spacing w:line="300" w:lineRule="auto"/>
              <w:jc w:val="center"/>
              <w:rPr>
                <w:rFonts w:ascii="宋体"/>
                <w:sz w:val="24"/>
              </w:rPr>
            </w:pPr>
            <w:r>
              <w:rPr>
                <w:rFonts w:hint="eastAsia" w:ascii="宋体" w:hAnsi="宋体"/>
                <w:sz w:val="24"/>
              </w:rPr>
              <w:t>现场评审时间</w:t>
            </w:r>
          </w:p>
        </w:tc>
        <w:tc>
          <w:tcPr>
            <w:tcW w:w="2341" w:type="dxa"/>
            <w:gridSpan w:val="3"/>
            <w:vAlign w:val="center"/>
          </w:tcPr>
          <w:p>
            <w:pPr>
              <w:spacing w:line="300" w:lineRule="auto"/>
              <w:jc w:val="center"/>
              <w:rPr>
                <w:rStyle w:val="12"/>
                <w:rFonts w:ascii="宋体" w:cs="宋体"/>
                <w:color w:val="auto"/>
                <w:sz w:val="24"/>
                <w:u w:val="none"/>
                <w:shd w:val="clear" w:color="auto" w:fill="FFFFFF"/>
              </w:rPr>
            </w:pPr>
          </w:p>
        </w:tc>
        <w:tc>
          <w:tcPr>
            <w:tcW w:w="1290" w:type="dxa"/>
            <w:vAlign w:val="center"/>
          </w:tcPr>
          <w:p>
            <w:pPr>
              <w:spacing w:line="300" w:lineRule="auto"/>
              <w:jc w:val="center"/>
              <w:rPr>
                <w:rStyle w:val="12"/>
                <w:rFonts w:ascii="宋体" w:cs="宋体"/>
                <w:color w:val="auto"/>
                <w:sz w:val="24"/>
                <w:u w:val="none"/>
                <w:shd w:val="clear" w:color="auto" w:fill="FFFFFF"/>
              </w:rPr>
            </w:pPr>
            <w:r>
              <w:rPr>
                <w:rFonts w:hint="eastAsia" w:hAnsi="宋体"/>
                <w:sz w:val="24"/>
              </w:rPr>
              <w:t>评审类别</w:t>
            </w:r>
          </w:p>
        </w:tc>
        <w:tc>
          <w:tcPr>
            <w:tcW w:w="3305" w:type="dxa"/>
            <w:gridSpan w:val="2"/>
            <w:vAlign w:val="center"/>
          </w:tcPr>
          <w:p>
            <w:pPr>
              <w:spacing w:line="300" w:lineRule="auto"/>
              <w:jc w:val="center"/>
              <w:rPr>
                <w:rStyle w:val="12"/>
                <w:rFonts w:ascii="宋体" w:cs="宋体"/>
                <w:color w:val="auto"/>
                <w:sz w:val="24"/>
                <w:u w:val="none"/>
                <w:shd w:val="clear" w:color="auto" w:fill="FFFFFF"/>
              </w:rPr>
            </w:pPr>
            <w:r>
              <w:rPr>
                <w:rFonts w:hint="eastAsia" w:ascii="宋体" w:hAnsi="宋体"/>
                <w:sz w:val="24"/>
              </w:rPr>
              <w:t>□首次评审</w:t>
            </w:r>
            <w:r>
              <w:rPr>
                <w:rFonts w:ascii="宋体" w:hAnsi="宋体"/>
                <w:sz w:val="24"/>
              </w:rPr>
              <w:t xml:space="preserve">  </w:t>
            </w:r>
            <w:r>
              <w:rPr>
                <w:rFonts w:hint="eastAsia" w:ascii="宋体" w:hAnsi="宋体"/>
                <w:sz w:val="24"/>
              </w:rPr>
              <w:t>□再次评审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77" w:type="dxa"/>
            <w:vMerge w:val="restart"/>
            <w:vAlign w:val="center"/>
          </w:tcPr>
          <w:p>
            <w:pPr>
              <w:pStyle w:val="5"/>
              <w:jc w:val="center"/>
              <w:rPr>
                <w:rFonts w:ascii="宋体"/>
                <w:sz w:val="24"/>
              </w:rPr>
            </w:pPr>
            <w:r>
              <w:rPr>
                <w:rFonts w:hint="eastAsia" w:ascii="宋体" w:hAnsi="宋体"/>
                <w:sz w:val="24"/>
              </w:rPr>
              <w:t>评审组人员</w:t>
            </w:r>
          </w:p>
        </w:tc>
        <w:tc>
          <w:tcPr>
            <w:tcW w:w="1253" w:type="dxa"/>
            <w:vAlign w:val="center"/>
          </w:tcPr>
          <w:p>
            <w:pPr>
              <w:pStyle w:val="5"/>
              <w:jc w:val="center"/>
              <w:rPr>
                <w:rStyle w:val="12"/>
                <w:rFonts w:ascii="宋体" w:cs="宋体"/>
                <w:color w:val="auto"/>
                <w:sz w:val="24"/>
                <w:u w:val="none"/>
                <w:shd w:val="clear" w:color="auto" w:fill="FFFFFF"/>
              </w:rPr>
            </w:pPr>
            <w:r>
              <w:rPr>
                <w:rStyle w:val="12"/>
                <w:rFonts w:hint="eastAsia" w:ascii="宋体" w:hAnsi="宋体" w:cs="宋体"/>
                <w:color w:val="auto"/>
                <w:sz w:val="24"/>
                <w:u w:val="none"/>
                <w:shd w:val="clear" w:color="auto" w:fill="FFFFFF"/>
              </w:rPr>
              <w:t>姓名</w:t>
            </w:r>
          </w:p>
        </w:tc>
        <w:tc>
          <w:tcPr>
            <w:tcW w:w="1088" w:type="dxa"/>
            <w:gridSpan w:val="2"/>
            <w:vAlign w:val="center"/>
          </w:tcPr>
          <w:p>
            <w:pPr>
              <w:pStyle w:val="5"/>
              <w:jc w:val="center"/>
              <w:rPr>
                <w:rStyle w:val="12"/>
                <w:rFonts w:hint="eastAsia" w:ascii="宋体" w:eastAsia="宋体" w:cs="宋体"/>
                <w:color w:val="auto"/>
                <w:sz w:val="24"/>
                <w:u w:val="none"/>
                <w:shd w:val="clear" w:color="auto" w:fill="FFFFFF"/>
                <w:lang w:eastAsia="zh-CN"/>
              </w:rPr>
            </w:pPr>
            <w:r>
              <w:rPr>
                <w:rStyle w:val="12"/>
                <w:rFonts w:hint="eastAsia" w:ascii="宋体" w:hAnsi="宋体" w:cs="宋体"/>
                <w:color w:val="auto"/>
                <w:sz w:val="24"/>
                <w:u w:val="none"/>
                <w:shd w:val="clear" w:color="auto" w:fill="FFFFFF"/>
              </w:rPr>
              <w:t>职</w:t>
            </w:r>
            <w:r>
              <w:rPr>
                <w:rStyle w:val="12"/>
                <w:rFonts w:hint="eastAsia" w:ascii="宋体" w:hAnsi="宋体" w:cs="宋体"/>
                <w:color w:val="auto"/>
                <w:sz w:val="24"/>
                <w:u w:val="none"/>
                <w:shd w:val="clear" w:color="auto" w:fill="FFFFFF"/>
                <w:lang w:val="en-US" w:eastAsia="zh-CN"/>
              </w:rPr>
              <w:t>称</w:t>
            </w:r>
          </w:p>
        </w:tc>
        <w:tc>
          <w:tcPr>
            <w:tcW w:w="1541" w:type="dxa"/>
            <w:gridSpan w:val="2"/>
            <w:vAlign w:val="center"/>
          </w:tcPr>
          <w:p>
            <w:pPr>
              <w:pStyle w:val="5"/>
              <w:jc w:val="center"/>
              <w:rPr>
                <w:rStyle w:val="12"/>
                <w:rFonts w:ascii="宋体" w:cs="宋体"/>
                <w:color w:val="auto"/>
                <w:sz w:val="24"/>
                <w:u w:val="none"/>
                <w:shd w:val="clear" w:color="auto" w:fill="FFFFFF"/>
              </w:rPr>
            </w:pPr>
            <w:r>
              <w:rPr>
                <w:rStyle w:val="12"/>
                <w:rFonts w:hint="eastAsia" w:ascii="宋体" w:hAnsi="宋体" w:cs="宋体"/>
                <w:color w:val="auto"/>
                <w:sz w:val="24"/>
                <w:u w:val="none"/>
                <w:shd w:val="clear" w:color="auto" w:fill="FFFFFF"/>
              </w:rPr>
              <w:t>专业能力</w:t>
            </w:r>
          </w:p>
        </w:tc>
        <w:tc>
          <w:tcPr>
            <w:tcW w:w="3054" w:type="dxa"/>
            <w:vAlign w:val="center"/>
          </w:tcPr>
          <w:p>
            <w:pPr>
              <w:pStyle w:val="5"/>
              <w:jc w:val="center"/>
              <w:rPr>
                <w:rStyle w:val="12"/>
                <w:rFonts w:ascii="宋体" w:cs="宋体"/>
                <w:color w:val="auto"/>
                <w:sz w:val="24"/>
                <w:u w:val="none"/>
                <w:shd w:val="clear" w:color="auto" w:fill="FFFFFF"/>
              </w:rPr>
            </w:pPr>
            <w:r>
              <w:rPr>
                <w:rStyle w:val="12"/>
                <w:rFonts w:hint="eastAsia" w:ascii="宋体" w:hAnsi="宋体" w:cs="宋体"/>
                <w:color w:val="auto"/>
                <w:sz w:val="24"/>
                <w:u w:val="none"/>
                <w:shd w:val="clear" w:color="auto" w:fill="FFFFFF"/>
              </w:rPr>
              <w:t>负责评审的工作内容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77" w:type="dxa"/>
            <w:vMerge w:val="continue"/>
            <w:vAlign w:val="center"/>
          </w:tcPr>
          <w:p>
            <w:pPr>
              <w:pStyle w:val="5"/>
              <w:jc w:val="center"/>
              <w:rPr>
                <w:rFonts w:ascii="宋体"/>
                <w:sz w:val="24"/>
              </w:rPr>
            </w:pPr>
          </w:p>
        </w:tc>
        <w:tc>
          <w:tcPr>
            <w:tcW w:w="1253" w:type="dxa"/>
            <w:vAlign w:val="center"/>
          </w:tcPr>
          <w:p>
            <w:pPr>
              <w:pStyle w:val="5"/>
              <w:jc w:val="center"/>
              <w:rPr>
                <w:rStyle w:val="12"/>
                <w:rFonts w:ascii="宋体" w:cs="宋体"/>
                <w:color w:val="auto"/>
                <w:sz w:val="24"/>
                <w:u w:val="none"/>
                <w:shd w:val="clear" w:color="auto" w:fill="FFFFFF"/>
              </w:rPr>
            </w:pPr>
          </w:p>
        </w:tc>
        <w:tc>
          <w:tcPr>
            <w:tcW w:w="1088" w:type="dxa"/>
            <w:gridSpan w:val="2"/>
            <w:vAlign w:val="center"/>
          </w:tcPr>
          <w:p>
            <w:pPr>
              <w:pStyle w:val="5"/>
              <w:jc w:val="center"/>
              <w:rPr>
                <w:rStyle w:val="12"/>
                <w:rFonts w:ascii="宋体" w:cs="宋体"/>
                <w:color w:val="auto"/>
                <w:sz w:val="24"/>
                <w:u w:val="none"/>
                <w:shd w:val="clear" w:color="auto" w:fill="FFFFFF"/>
              </w:rPr>
            </w:pPr>
          </w:p>
        </w:tc>
        <w:tc>
          <w:tcPr>
            <w:tcW w:w="1541" w:type="dxa"/>
            <w:gridSpan w:val="2"/>
            <w:vAlign w:val="center"/>
          </w:tcPr>
          <w:p>
            <w:pPr>
              <w:pStyle w:val="5"/>
              <w:jc w:val="center"/>
              <w:rPr>
                <w:rStyle w:val="12"/>
                <w:rFonts w:ascii="宋体" w:cs="宋体"/>
                <w:color w:val="auto"/>
                <w:sz w:val="24"/>
                <w:u w:val="none"/>
                <w:shd w:val="clear" w:color="auto" w:fill="FFFFFF"/>
              </w:rPr>
            </w:pPr>
          </w:p>
        </w:tc>
        <w:tc>
          <w:tcPr>
            <w:tcW w:w="3054" w:type="dxa"/>
            <w:vAlign w:val="center"/>
          </w:tcPr>
          <w:p>
            <w:pPr>
              <w:pStyle w:val="5"/>
              <w:jc w:val="center"/>
              <w:rPr>
                <w:rStyle w:val="12"/>
                <w:rFonts w:ascii="宋体" w:cs="宋体"/>
                <w:color w:val="auto"/>
                <w:sz w:val="24"/>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77" w:type="dxa"/>
            <w:vMerge w:val="continue"/>
            <w:vAlign w:val="center"/>
          </w:tcPr>
          <w:p>
            <w:pPr>
              <w:pStyle w:val="5"/>
              <w:jc w:val="center"/>
              <w:rPr>
                <w:rFonts w:ascii="宋体"/>
                <w:sz w:val="24"/>
              </w:rPr>
            </w:pPr>
          </w:p>
        </w:tc>
        <w:tc>
          <w:tcPr>
            <w:tcW w:w="1253" w:type="dxa"/>
            <w:vAlign w:val="center"/>
          </w:tcPr>
          <w:p>
            <w:pPr>
              <w:pStyle w:val="5"/>
              <w:jc w:val="center"/>
              <w:rPr>
                <w:rStyle w:val="12"/>
                <w:rFonts w:ascii="宋体" w:cs="宋体"/>
                <w:color w:val="auto"/>
                <w:sz w:val="24"/>
                <w:u w:val="none"/>
                <w:shd w:val="clear" w:color="auto" w:fill="FFFFFF"/>
              </w:rPr>
            </w:pPr>
          </w:p>
        </w:tc>
        <w:tc>
          <w:tcPr>
            <w:tcW w:w="1088" w:type="dxa"/>
            <w:gridSpan w:val="2"/>
            <w:vAlign w:val="center"/>
          </w:tcPr>
          <w:p>
            <w:pPr>
              <w:pStyle w:val="5"/>
              <w:jc w:val="center"/>
              <w:rPr>
                <w:rStyle w:val="12"/>
                <w:rFonts w:ascii="宋体" w:cs="宋体"/>
                <w:color w:val="auto"/>
                <w:sz w:val="24"/>
                <w:u w:val="none"/>
                <w:shd w:val="clear" w:color="auto" w:fill="FFFFFF"/>
              </w:rPr>
            </w:pPr>
          </w:p>
        </w:tc>
        <w:tc>
          <w:tcPr>
            <w:tcW w:w="1541" w:type="dxa"/>
            <w:gridSpan w:val="2"/>
            <w:vAlign w:val="center"/>
          </w:tcPr>
          <w:p>
            <w:pPr>
              <w:pStyle w:val="5"/>
              <w:jc w:val="center"/>
              <w:rPr>
                <w:rStyle w:val="12"/>
                <w:rFonts w:ascii="宋体" w:cs="宋体"/>
                <w:color w:val="auto"/>
                <w:sz w:val="24"/>
                <w:u w:val="none"/>
                <w:shd w:val="clear" w:color="auto" w:fill="FFFFFF"/>
              </w:rPr>
            </w:pPr>
          </w:p>
        </w:tc>
        <w:tc>
          <w:tcPr>
            <w:tcW w:w="3054" w:type="dxa"/>
            <w:vAlign w:val="center"/>
          </w:tcPr>
          <w:p>
            <w:pPr>
              <w:pStyle w:val="5"/>
              <w:jc w:val="center"/>
              <w:rPr>
                <w:rStyle w:val="12"/>
                <w:rFonts w:ascii="宋体" w:cs="宋体"/>
                <w:color w:val="auto"/>
                <w:sz w:val="24"/>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77" w:type="dxa"/>
            <w:vMerge w:val="continue"/>
            <w:vAlign w:val="center"/>
          </w:tcPr>
          <w:p>
            <w:pPr>
              <w:pStyle w:val="5"/>
              <w:jc w:val="center"/>
              <w:rPr>
                <w:rFonts w:ascii="宋体"/>
                <w:sz w:val="24"/>
              </w:rPr>
            </w:pPr>
          </w:p>
        </w:tc>
        <w:tc>
          <w:tcPr>
            <w:tcW w:w="1253" w:type="dxa"/>
            <w:vAlign w:val="center"/>
          </w:tcPr>
          <w:p>
            <w:pPr>
              <w:pStyle w:val="5"/>
              <w:jc w:val="center"/>
              <w:rPr>
                <w:rStyle w:val="12"/>
                <w:rFonts w:ascii="宋体" w:cs="宋体"/>
                <w:color w:val="auto"/>
                <w:sz w:val="24"/>
                <w:u w:val="none"/>
                <w:shd w:val="clear" w:color="auto" w:fill="FFFFFF"/>
              </w:rPr>
            </w:pPr>
          </w:p>
        </w:tc>
        <w:tc>
          <w:tcPr>
            <w:tcW w:w="1088" w:type="dxa"/>
            <w:gridSpan w:val="2"/>
            <w:vAlign w:val="center"/>
          </w:tcPr>
          <w:p>
            <w:pPr>
              <w:pStyle w:val="5"/>
              <w:jc w:val="center"/>
              <w:rPr>
                <w:rStyle w:val="12"/>
                <w:rFonts w:ascii="宋体" w:cs="宋体"/>
                <w:color w:val="auto"/>
                <w:sz w:val="24"/>
                <w:u w:val="none"/>
                <w:shd w:val="clear" w:color="auto" w:fill="FFFFFF"/>
              </w:rPr>
            </w:pPr>
          </w:p>
        </w:tc>
        <w:tc>
          <w:tcPr>
            <w:tcW w:w="1541" w:type="dxa"/>
            <w:gridSpan w:val="2"/>
            <w:vAlign w:val="center"/>
          </w:tcPr>
          <w:p>
            <w:pPr>
              <w:pStyle w:val="5"/>
              <w:jc w:val="center"/>
              <w:rPr>
                <w:rStyle w:val="12"/>
                <w:rFonts w:ascii="宋体" w:cs="宋体"/>
                <w:color w:val="auto"/>
                <w:sz w:val="24"/>
                <w:u w:val="none"/>
                <w:shd w:val="clear" w:color="auto" w:fill="FFFFFF"/>
              </w:rPr>
            </w:pPr>
          </w:p>
        </w:tc>
        <w:tc>
          <w:tcPr>
            <w:tcW w:w="3054" w:type="dxa"/>
            <w:vAlign w:val="center"/>
          </w:tcPr>
          <w:p>
            <w:pPr>
              <w:pStyle w:val="5"/>
              <w:jc w:val="center"/>
              <w:rPr>
                <w:rStyle w:val="12"/>
                <w:rFonts w:ascii="宋体" w:cs="宋体"/>
                <w:color w:val="auto"/>
                <w:sz w:val="24"/>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77" w:type="dxa"/>
            <w:vMerge w:val="continue"/>
            <w:vAlign w:val="center"/>
          </w:tcPr>
          <w:p>
            <w:pPr>
              <w:pStyle w:val="5"/>
              <w:jc w:val="center"/>
              <w:rPr>
                <w:rFonts w:ascii="宋体"/>
                <w:sz w:val="24"/>
              </w:rPr>
            </w:pPr>
          </w:p>
        </w:tc>
        <w:tc>
          <w:tcPr>
            <w:tcW w:w="1253" w:type="dxa"/>
            <w:vAlign w:val="center"/>
          </w:tcPr>
          <w:p>
            <w:pPr>
              <w:pStyle w:val="5"/>
              <w:jc w:val="center"/>
              <w:rPr>
                <w:rStyle w:val="12"/>
                <w:rFonts w:ascii="宋体" w:cs="宋体"/>
                <w:color w:val="auto"/>
                <w:sz w:val="24"/>
                <w:u w:val="none"/>
                <w:shd w:val="clear" w:color="auto" w:fill="FFFFFF"/>
              </w:rPr>
            </w:pPr>
          </w:p>
        </w:tc>
        <w:tc>
          <w:tcPr>
            <w:tcW w:w="1088" w:type="dxa"/>
            <w:gridSpan w:val="2"/>
            <w:vAlign w:val="center"/>
          </w:tcPr>
          <w:p>
            <w:pPr>
              <w:pStyle w:val="5"/>
              <w:jc w:val="center"/>
              <w:rPr>
                <w:rStyle w:val="12"/>
                <w:rFonts w:ascii="宋体" w:cs="宋体"/>
                <w:color w:val="auto"/>
                <w:sz w:val="24"/>
                <w:u w:val="none"/>
                <w:shd w:val="clear" w:color="auto" w:fill="FFFFFF"/>
              </w:rPr>
            </w:pPr>
          </w:p>
        </w:tc>
        <w:tc>
          <w:tcPr>
            <w:tcW w:w="1541" w:type="dxa"/>
            <w:gridSpan w:val="2"/>
            <w:vAlign w:val="center"/>
          </w:tcPr>
          <w:p>
            <w:pPr>
              <w:pStyle w:val="5"/>
              <w:jc w:val="center"/>
              <w:rPr>
                <w:rStyle w:val="12"/>
                <w:rFonts w:ascii="宋体" w:cs="宋体"/>
                <w:color w:val="auto"/>
                <w:sz w:val="24"/>
                <w:u w:val="none"/>
                <w:shd w:val="clear" w:color="auto" w:fill="FFFFFF"/>
              </w:rPr>
            </w:pPr>
          </w:p>
        </w:tc>
        <w:tc>
          <w:tcPr>
            <w:tcW w:w="3054" w:type="dxa"/>
            <w:vAlign w:val="center"/>
          </w:tcPr>
          <w:p>
            <w:pPr>
              <w:pStyle w:val="5"/>
              <w:jc w:val="center"/>
              <w:rPr>
                <w:rStyle w:val="12"/>
                <w:rFonts w:ascii="宋体" w:cs="宋体"/>
                <w:color w:val="auto"/>
                <w:sz w:val="24"/>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77" w:type="dxa"/>
            <w:vMerge w:val="continue"/>
            <w:vAlign w:val="center"/>
          </w:tcPr>
          <w:p>
            <w:pPr>
              <w:pStyle w:val="5"/>
              <w:jc w:val="center"/>
              <w:rPr>
                <w:rFonts w:ascii="宋体"/>
                <w:sz w:val="24"/>
              </w:rPr>
            </w:pPr>
          </w:p>
        </w:tc>
        <w:tc>
          <w:tcPr>
            <w:tcW w:w="1253" w:type="dxa"/>
            <w:vAlign w:val="center"/>
          </w:tcPr>
          <w:p>
            <w:pPr>
              <w:pStyle w:val="5"/>
              <w:jc w:val="center"/>
              <w:rPr>
                <w:rStyle w:val="12"/>
                <w:rFonts w:ascii="宋体" w:cs="宋体"/>
                <w:color w:val="auto"/>
                <w:sz w:val="24"/>
                <w:u w:val="none"/>
                <w:shd w:val="clear" w:color="auto" w:fill="FFFFFF"/>
              </w:rPr>
            </w:pPr>
          </w:p>
        </w:tc>
        <w:tc>
          <w:tcPr>
            <w:tcW w:w="1088" w:type="dxa"/>
            <w:gridSpan w:val="2"/>
            <w:vAlign w:val="center"/>
          </w:tcPr>
          <w:p>
            <w:pPr>
              <w:pStyle w:val="5"/>
              <w:jc w:val="center"/>
              <w:rPr>
                <w:rStyle w:val="12"/>
                <w:rFonts w:ascii="宋体" w:cs="宋体"/>
                <w:color w:val="auto"/>
                <w:sz w:val="24"/>
                <w:u w:val="none"/>
                <w:shd w:val="clear" w:color="auto" w:fill="FFFFFF"/>
              </w:rPr>
            </w:pPr>
          </w:p>
        </w:tc>
        <w:tc>
          <w:tcPr>
            <w:tcW w:w="1541" w:type="dxa"/>
            <w:gridSpan w:val="2"/>
            <w:vAlign w:val="center"/>
          </w:tcPr>
          <w:p>
            <w:pPr>
              <w:pStyle w:val="5"/>
              <w:jc w:val="center"/>
              <w:rPr>
                <w:rStyle w:val="12"/>
                <w:rFonts w:ascii="宋体" w:cs="宋体"/>
                <w:color w:val="auto"/>
                <w:sz w:val="24"/>
                <w:u w:val="none"/>
                <w:shd w:val="clear" w:color="auto" w:fill="FFFFFF"/>
              </w:rPr>
            </w:pPr>
          </w:p>
        </w:tc>
        <w:tc>
          <w:tcPr>
            <w:tcW w:w="3054" w:type="dxa"/>
            <w:vAlign w:val="center"/>
          </w:tcPr>
          <w:p>
            <w:pPr>
              <w:pStyle w:val="5"/>
              <w:jc w:val="center"/>
              <w:rPr>
                <w:rStyle w:val="12"/>
                <w:rFonts w:ascii="宋体" w:cs="宋体"/>
                <w:color w:val="auto"/>
                <w:sz w:val="24"/>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13" w:type="dxa"/>
            <w:gridSpan w:val="7"/>
            <w:vAlign w:val="center"/>
          </w:tcPr>
          <w:p>
            <w:pPr>
              <w:pStyle w:val="5"/>
              <w:jc w:val="center"/>
              <w:rPr>
                <w:rStyle w:val="12"/>
                <w:rFonts w:ascii="宋体" w:cs="宋体"/>
                <w:color w:val="auto"/>
                <w:sz w:val="24"/>
                <w:u w:val="none"/>
                <w:shd w:val="clear" w:color="auto" w:fill="FFFFFF"/>
              </w:rPr>
            </w:pPr>
            <w:r>
              <w:rPr>
                <w:rStyle w:val="12"/>
                <w:rFonts w:hint="eastAsia" w:ascii="宋体" w:hAnsi="宋体" w:cs="宋体"/>
                <w:color w:val="auto"/>
                <w:sz w:val="24"/>
                <w:u w:val="none"/>
                <w:shd w:val="clear" w:color="auto" w:fill="FFFFFF"/>
              </w:rPr>
              <w:t>评审时间安排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77" w:type="dxa"/>
            <w:vAlign w:val="center"/>
          </w:tcPr>
          <w:p>
            <w:pPr>
              <w:pStyle w:val="5"/>
              <w:jc w:val="center"/>
              <w:rPr>
                <w:rStyle w:val="12"/>
                <w:rFonts w:ascii="宋体" w:cs="宋体"/>
                <w:color w:val="auto"/>
                <w:sz w:val="24"/>
                <w:u w:val="none"/>
                <w:shd w:val="clear" w:color="auto" w:fill="FFFFFF"/>
              </w:rPr>
            </w:pPr>
            <w:r>
              <w:rPr>
                <w:rStyle w:val="12"/>
                <w:rFonts w:hint="eastAsia" w:ascii="宋体" w:hAnsi="宋体" w:cs="宋体"/>
                <w:color w:val="auto"/>
                <w:sz w:val="24"/>
                <w:u w:val="none"/>
                <w:shd w:val="clear" w:color="auto" w:fill="FFFFFF"/>
              </w:rPr>
              <w:t>日期</w:t>
            </w:r>
          </w:p>
        </w:tc>
        <w:tc>
          <w:tcPr>
            <w:tcW w:w="2003" w:type="dxa"/>
            <w:gridSpan w:val="2"/>
            <w:vAlign w:val="center"/>
          </w:tcPr>
          <w:p>
            <w:pPr>
              <w:pStyle w:val="5"/>
              <w:jc w:val="center"/>
              <w:rPr>
                <w:rStyle w:val="12"/>
                <w:rFonts w:ascii="宋体" w:cs="宋体"/>
                <w:color w:val="auto"/>
                <w:sz w:val="24"/>
                <w:u w:val="none"/>
                <w:shd w:val="clear" w:color="auto" w:fill="FFFFFF"/>
              </w:rPr>
            </w:pPr>
            <w:r>
              <w:rPr>
                <w:rStyle w:val="12"/>
                <w:rFonts w:hint="eastAsia" w:ascii="宋体" w:hAnsi="宋体" w:cs="宋体"/>
                <w:color w:val="auto"/>
                <w:sz w:val="24"/>
                <w:u w:val="none"/>
                <w:shd w:val="clear" w:color="auto" w:fill="FFFFFF"/>
              </w:rPr>
              <w:t>时间</w:t>
            </w:r>
          </w:p>
        </w:tc>
        <w:tc>
          <w:tcPr>
            <w:tcW w:w="4933" w:type="dxa"/>
            <w:gridSpan w:val="4"/>
            <w:vAlign w:val="center"/>
          </w:tcPr>
          <w:p>
            <w:pPr>
              <w:pStyle w:val="5"/>
              <w:jc w:val="center"/>
              <w:rPr>
                <w:rStyle w:val="12"/>
                <w:rFonts w:ascii="宋体" w:cs="宋体"/>
                <w:color w:val="auto"/>
                <w:sz w:val="24"/>
                <w:u w:val="none"/>
                <w:shd w:val="clear" w:color="auto" w:fill="FFFFFF"/>
              </w:rPr>
            </w:pPr>
            <w:r>
              <w:rPr>
                <w:rStyle w:val="12"/>
                <w:rFonts w:hint="eastAsia" w:ascii="宋体" w:hAnsi="宋体" w:cs="宋体"/>
                <w:color w:val="auto"/>
                <w:sz w:val="24"/>
                <w:u w:val="none"/>
                <w:shd w:val="clear" w:color="auto" w:fill="FFFFFF"/>
              </w:rPr>
              <w:t>评审工作内容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77" w:type="dxa"/>
            <w:vAlign w:val="center"/>
          </w:tcPr>
          <w:p>
            <w:pPr>
              <w:pStyle w:val="5"/>
              <w:jc w:val="center"/>
              <w:rPr>
                <w:rStyle w:val="12"/>
                <w:rFonts w:ascii="宋体" w:cs="宋体"/>
                <w:color w:val="auto"/>
                <w:sz w:val="24"/>
                <w:u w:val="none"/>
                <w:shd w:val="clear" w:color="auto" w:fill="FFFFFF"/>
              </w:rPr>
            </w:pPr>
          </w:p>
        </w:tc>
        <w:tc>
          <w:tcPr>
            <w:tcW w:w="2003" w:type="dxa"/>
            <w:gridSpan w:val="2"/>
            <w:vAlign w:val="center"/>
          </w:tcPr>
          <w:p>
            <w:pPr>
              <w:pStyle w:val="5"/>
              <w:jc w:val="center"/>
              <w:rPr>
                <w:rStyle w:val="12"/>
                <w:rFonts w:ascii="宋体" w:cs="宋体"/>
                <w:color w:val="auto"/>
                <w:sz w:val="24"/>
                <w:u w:val="none"/>
                <w:shd w:val="clear" w:color="auto" w:fill="FFFFFF"/>
              </w:rPr>
            </w:pPr>
          </w:p>
        </w:tc>
        <w:tc>
          <w:tcPr>
            <w:tcW w:w="4933" w:type="dxa"/>
            <w:gridSpan w:val="4"/>
            <w:vAlign w:val="center"/>
          </w:tcPr>
          <w:p>
            <w:pPr>
              <w:pStyle w:val="5"/>
              <w:jc w:val="center"/>
              <w:rPr>
                <w:rStyle w:val="12"/>
                <w:rFonts w:ascii="宋体" w:cs="宋体"/>
                <w:color w:val="auto"/>
                <w:sz w:val="24"/>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77" w:type="dxa"/>
            <w:vAlign w:val="center"/>
          </w:tcPr>
          <w:p>
            <w:pPr>
              <w:pStyle w:val="5"/>
              <w:jc w:val="center"/>
              <w:rPr>
                <w:rStyle w:val="12"/>
                <w:rFonts w:ascii="宋体" w:cs="宋体"/>
                <w:color w:val="auto"/>
                <w:sz w:val="24"/>
                <w:u w:val="none"/>
                <w:shd w:val="clear" w:color="auto" w:fill="FFFFFF"/>
              </w:rPr>
            </w:pPr>
          </w:p>
        </w:tc>
        <w:tc>
          <w:tcPr>
            <w:tcW w:w="2003" w:type="dxa"/>
            <w:gridSpan w:val="2"/>
            <w:vAlign w:val="center"/>
          </w:tcPr>
          <w:p>
            <w:pPr>
              <w:pStyle w:val="5"/>
              <w:jc w:val="center"/>
              <w:rPr>
                <w:rStyle w:val="12"/>
                <w:rFonts w:ascii="宋体" w:cs="宋体"/>
                <w:color w:val="auto"/>
                <w:sz w:val="24"/>
                <w:u w:val="none"/>
                <w:shd w:val="clear" w:color="auto" w:fill="FFFFFF"/>
              </w:rPr>
            </w:pPr>
          </w:p>
        </w:tc>
        <w:tc>
          <w:tcPr>
            <w:tcW w:w="4933" w:type="dxa"/>
            <w:gridSpan w:val="4"/>
            <w:vAlign w:val="center"/>
          </w:tcPr>
          <w:p>
            <w:pPr>
              <w:pStyle w:val="5"/>
              <w:jc w:val="center"/>
              <w:rPr>
                <w:rStyle w:val="12"/>
                <w:rFonts w:ascii="宋体" w:cs="宋体"/>
                <w:color w:val="auto"/>
                <w:sz w:val="24"/>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77" w:type="dxa"/>
            <w:vAlign w:val="center"/>
          </w:tcPr>
          <w:p>
            <w:pPr>
              <w:pStyle w:val="5"/>
              <w:jc w:val="center"/>
              <w:rPr>
                <w:rStyle w:val="12"/>
                <w:rFonts w:ascii="宋体" w:cs="宋体"/>
                <w:color w:val="auto"/>
                <w:sz w:val="24"/>
                <w:u w:val="none"/>
                <w:shd w:val="clear" w:color="auto" w:fill="FFFFFF"/>
              </w:rPr>
            </w:pPr>
          </w:p>
        </w:tc>
        <w:tc>
          <w:tcPr>
            <w:tcW w:w="2003" w:type="dxa"/>
            <w:gridSpan w:val="2"/>
            <w:vAlign w:val="center"/>
          </w:tcPr>
          <w:p>
            <w:pPr>
              <w:pStyle w:val="5"/>
              <w:jc w:val="center"/>
              <w:rPr>
                <w:rStyle w:val="12"/>
                <w:rFonts w:ascii="宋体" w:cs="宋体"/>
                <w:color w:val="auto"/>
                <w:sz w:val="24"/>
                <w:u w:val="none"/>
                <w:shd w:val="clear" w:color="auto" w:fill="FFFFFF"/>
              </w:rPr>
            </w:pPr>
          </w:p>
        </w:tc>
        <w:tc>
          <w:tcPr>
            <w:tcW w:w="4933" w:type="dxa"/>
            <w:gridSpan w:val="4"/>
            <w:vAlign w:val="center"/>
          </w:tcPr>
          <w:p>
            <w:pPr>
              <w:pStyle w:val="5"/>
              <w:jc w:val="center"/>
              <w:rPr>
                <w:rStyle w:val="12"/>
                <w:rFonts w:ascii="宋体" w:cs="宋体"/>
                <w:color w:val="auto"/>
                <w:sz w:val="24"/>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77" w:type="dxa"/>
            <w:vAlign w:val="center"/>
          </w:tcPr>
          <w:p>
            <w:pPr>
              <w:pStyle w:val="5"/>
              <w:jc w:val="center"/>
              <w:rPr>
                <w:rStyle w:val="12"/>
                <w:rFonts w:ascii="宋体" w:cs="宋体"/>
                <w:color w:val="auto"/>
                <w:sz w:val="24"/>
                <w:u w:val="none"/>
                <w:shd w:val="clear" w:color="auto" w:fill="FFFFFF"/>
              </w:rPr>
            </w:pPr>
            <w:r>
              <w:rPr>
                <w:rStyle w:val="12"/>
                <w:rFonts w:hint="eastAsia" w:ascii="宋体" w:hAnsi="宋体" w:cs="宋体"/>
                <w:color w:val="auto"/>
                <w:sz w:val="24"/>
                <w:u w:val="none"/>
                <w:shd w:val="clear" w:color="auto" w:fill="FFFFFF"/>
              </w:rPr>
              <w:t>企业联系人</w:t>
            </w:r>
          </w:p>
        </w:tc>
        <w:tc>
          <w:tcPr>
            <w:tcW w:w="2003" w:type="dxa"/>
            <w:gridSpan w:val="2"/>
            <w:vAlign w:val="center"/>
          </w:tcPr>
          <w:p>
            <w:pPr>
              <w:pStyle w:val="5"/>
              <w:jc w:val="center"/>
              <w:rPr>
                <w:rStyle w:val="12"/>
                <w:rFonts w:ascii="宋体" w:cs="宋体"/>
                <w:color w:val="auto"/>
                <w:sz w:val="24"/>
                <w:u w:val="none"/>
                <w:shd w:val="clear" w:color="auto" w:fill="FFFFFF"/>
              </w:rPr>
            </w:pPr>
          </w:p>
        </w:tc>
        <w:tc>
          <w:tcPr>
            <w:tcW w:w="1879" w:type="dxa"/>
            <w:gridSpan w:val="3"/>
            <w:vAlign w:val="center"/>
          </w:tcPr>
          <w:p>
            <w:pPr>
              <w:pStyle w:val="5"/>
              <w:jc w:val="center"/>
              <w:rPr>
                <w:rStyle w:val="12"/>
                <w:rFonts w:ascii="宋体" w:cs="宋体"/>
                <w:color w:val="auto"/>
                <w:sz w:val="24"/>
                <w:u w:val="none"/>
                <w:shd w:val="clear" w:color="auto" w:fill="FFFFFF"/>
              </w:rPr>
            </w:pPr>
            <w:r>
              <w:rPr>
                <w:rStyle w:val="12"/>
                <w:rFonts w:hint="eastAsia" w:ascii="宋体" w:hAnsi="宋体" w:cs="宋体"/>
                <w:color w:val="auto"/>
                <w:sz w:val="24"/>
                <w:u w:val="none"/>
                <w:shd w:val="clear" w:color="auto" w:fill="FFFFFF"/>
              </w:rPr>
              <w:t>联系电话</w:t>
            </w:r>
          </w:p>
        </w:tc>
        <w:tc>
          <w:tcPr>
            <w:tcW w:w="3054" w:type="dxa"/>
            <w:vAlign w:val="center"/>
          </w:tcPr>
          <w:p>
            <w:pPr>
              <w:pStyle w:val="5"/>
              <w:jc w:val="center"/>
              <w:rPr>
                <w:rStyle w:val="12"/>
                <w:rFonts w:ascii="宋体" w:cs="宋体"/>
                <w:color w:val="auto"/>
                <w:sz w:val="24"/>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877" w:type="dxa"/>
            <w:vAlign w:val="center"/>
          </w:tcPr>
          <w:p>
            <w:pPr>
              <w:pStyle w:val="5"/>
              <w:jc w:val="center"/>
              <w:rPr>
                <w:rStyle w:val="12"/>
                <w:rFonts w:ascii="宋体" w:cs="宋体"/>
                <w:color w:val="auto"/>
                <w:sz w:val="24"/>
                <w:u w:val="none"/>
                <w:shd w:val="clear" w:color="auto" w:fill="FFFFFF"/>
              </w:rPr>
            </w:pPr>
            <w:r>
              <w:rPr>
                <w:rStyle w:val="12"/>
                <w:rFonts w:hint="eastAsia" w:ascii="宋体" w:hAnsi="宋体" w:cs="宋体"/>
                <w:color w:val="auto"/>
                <w:sz w:val="24"/>
                <w:u w:val="none"/>
                <w:shd w:val="clear" w:color="auto" w:fill="FFFFFF"/>
              </w:rPr>
              <w:t>现场评审单位联系人</w:t>
            </w:r>
          </w:p>
        </w:tc>
        <w:tc>
          <w:tcPr>
            <w:tcW w:w="2003" w:type="dxa"/>
            <w:gridSpan w:val="2"/>
            <w:vAlign w:val="center"/>
          </w:tcPr>
          <w:p>
            <w:pPr>
              <w:pStyle w:val="5"/>
              <w:jc w:val="center"/>
              <w:rPr>
                <w:rStyle w:val="12"/>
                <w:rFonts w:ascii="宋体" w:cs="宋体"/>
                <w:color w:val="auto"/>
                <w:sz w:val="24"/>
                <w:u w:val="none"/>
                <w:shd w:val="clear" w:color="auto" w:fill="FFFFFF"/>
              </w:rPr>
            </w:pPr>
          </w:p>
        </w:tc>
        <w:tc>
          <w:tcPr>
            <w:tcW w:w="1879" w:type="dxa"/>
            <w:gridSpan w:val="3"/>
            <w:vAlign w:val="center"/>
          </w:tcPr>
          <w:p>
            <w:pPr>
              <w:pStyle w:val="5"/>
              <w:jc w:val="center"/>
              <w:rPr>
                <w:rStyle w:val="12"/>
                <w:rFonts w:ascii="宋体" w:cs="宋体"/>
                <w:color w:val="auto"/>
                <w:sz w:val="24"/>
                <w:u w:val="none"/>
                <w:shd w:val="clear" w:color="auto" w:fill="FFFFFF"/>
              </w:rPr>
            </w:pPr>
            <w:r>
              <w:rPr>
                <w:rStyle w:val="12"/>
                <w:rFonts w:hint="eastAsia" w:ascii="宋体" w:hAnsi="宋体" w:cs="宋体"/>
                <w:color w:val="auto"/>
                <w:sz w:val="24"/>
                <w:u w:val="none"/>
                <w:shd w:val="clear" w:color="auto" w:fill="FFFFFF"/>
              </w:rPr>
              <w:t>联系电话</w:t>
            </w:r>
          </w:p>
        </w:tc>
        <w:tc>
          <w:tcPr>
            <w:tcW w:w="3054" w:type="dxa"/>
            <w:vAlign w:val="center"/>
          </w:tcPr>
          <w:p>
            <w:pPr>
              <w:pStyle w:val="5"/>
              <w:jc w:val="center"/>
              <w:rPr>
                <w:rStyle w:val="12"/>
                <w:rFonts w:ascii="宋体" w:cs="宋体"/>
                <w:color w:val="auto"/>
                <w:sz w:val="24"/>
                <w:u w:val="non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8813" w:type="dxa"/>
            <w:gridSpan w:val="7"/>
            <w:vAlign w:val="center"/>
          </w:tcPr>
          <w:p>
            <w:pPr>
              <w:pStyle w:val="5"/>
              <w:rPr>
                <w:rStyle w:val="12"/>
                <w:rFonts w:ascii="宋体" w:cs="宋体"/>
                <w:color w:val="auto"/>
                <w:sz w:val="24"/>
                <w:u w:val="none"/>
                <w:shd w:val="clear" w:color="auto" w:fill="FFFFFF"/>
              </w:rPr>
            </w:pPr>
            <w:r>
              <w:rPr>
                <w:rStyle w:val="12"/>
                <w:rFonts w:hint="eastAsia" w:ascii="宋体" w:hAnsi="宋体" w:cs="宋体"/>
                <w:color w:val="auto"/>
                <w:sz w:val="24"/>
                <w:u w:val="none"/>
                <w:shd w:val="clear" w:color="auto" w:fill="FFFFFF"/>
              </w:rPr>
              <w:t>评审组组长（签名）：</w:t>
            </w:r>
          </w:p>
          <w:p>
            <w:pPr>
              <w:pStyle w:val="5"/>
              <w:jc w:val="center"/>
              <w:rPr>
                <w:rStyle w:val="12"/>
                <w:rFonts w:ascii="宋体" w:cs="宋体"/>
                <w:color w:val="auto"/>
                <w:sz w:val="24"/>
                <w:u w:val="none"/>
                <w:shd w:val="clear" w:color="auto" w:fill="FFFFFF"/>
              </w:rPr>
            </w:pPr>
          </w:p>
          <w:p>
            <w:pPr>
              <w:pStyle w:val="5"/>
              <w:jc w:val="center"/>
              <w:rPr>
                <w:rStyle w:val="12"/>
                <w:rFonts w:ascii="宋体" w:cs="宋体"/>
                <w:color w:val="auto"/>
                <w:sz w:val="24"/>
                <w:u w:val="none"/>
                <w:shd w:val="clear" w:color="auto" w:fill="FFFFFF"/>
              </w:rPr>
            </w:pPr>
          </w:p>
          <w:p>
            <w:pPr>
              <w:pStyle w:val="5"/>
              <w:jc w:val="center"/>
              <w:rPr>
                <w:rStyle w:val="12"/>
                <w:rFonts w:ascii="宋体" w:cs="宋体"/>
                <w:color w:val="auto"/>
                <w:sz w:val="24"/>
                <w:u w:val="none"/>
                <w:shd w:val="clear" w:color="auto" w:fill="FFFFFF"/>
              </w:rPr>
            </w:pPr>
          </w:p>
          <w:p>
            <w:pPr>
              <w:pStyle w:val="5"/>
              <w:wordWrap/>
              <w:ind w:left="0" w:leftChars="0" w:right="0" w:rightChars="0" w:firstLine="3840" w:firstLineChars="1600"/>
              <w:jc w:val="both"/>
              <w:rPr>
                <w:rStyle w:val="12"/>
                <w:rFonts w:ascii="宋体" w:hAnsi="宋体" w:cs="宋体"/>
                <w:color w:val="auto"/>
                <w:sz w:val="24"/>
                <w:u w:val="none"/>
                <w:shd w:val="clear" w:color="auto" w:fill="FFFFFF"/>
              </w:rPr>
            </w:pPr>
            <w:r>
              <w:rPr>
                <w:rStyle w:val="12"/>
                <w:rFonts w:hint="eastAsia" w:ascii="宋体" w:hAnsi="宋体" w:cs="宋体"/>
                <w:color w:val="auto"/>
                <w:sz w:val="24"/>
                <w:u w:val="none"/>
                <w:shd w:val="clear" w:color="auto" w:fill="FFFFFF"/>
              </w:rPr>
              <w:t>现场评审单位（盖章）：</w:t>
            </w:r>
          </w:p>
          <w:p>
            <w:pPr>
              <w:pStyle w:val="5"/>
              <w:wordWrap w:val="0"/>
              <w:jc w:val="right"/>
              <w:rPr>
                <w:rStyle w:val="12"/>
                <w:rFonts w:ascii="宋体" w:cs="宋体"/>
                <w:color w:val="auto"/>
                <w:sz w:val="24"/>
                <w:u w:val="none"/>
                <w:shd w:val="clear" w:color="auto" w:fill="FFFFFF"/>
              </w:rPr>
            </w:pPr>
            <w:r>
              <w:rPr>
                <w:rStyle w:val="12"/>
                <w:rFonts w:ascii="宋体" w:hAnsi="宋体" w:cs="宋体"/>
                <w:color w:val="auto"/>
                <w:sz w:val="24"/>
                <w:u w:val="none"/>
                <w:shd w:val="clear" w:color="auto" w:fill="FFFFFF"/>
              </w:rPr>
              <w:t xml:space="preserve">             </w:t>
            </w:r>
          </w:p>
          <w:p>
            <w:pPr>
              <w:pStyle w:val="5"/>
              <w:wordWrap w:val="0"/>
              <w:jc w:val="right"/>
              <w:rPr>
                <w:rStyle w:val="12"/>
                <w:rFonts w:ascii="宋体" w:cs="宋体"/>
                <w:color w:val="auto"/>
                <w:sz w:val="24"/>
                <w:u w:val="none"/>
                <w:shd w:val="clear" w:color="auto" w:fill="FFFFFF"/>
              </w:rPr>
            </w:pPr>
            <w:r>
              <w:rPr>
                <w:rStyle w:val="12"/>
                <w:rFonts w:hint="eastAsia" w:ascii="宋体" w:hAnsi="宋体" w:cs="宋体"/>
                <w:color w:val="auto"/>
                <w:sz w:val="24"/>
                <w:u w:val="none"/>
                <w:shd w:val="clear" w:color="auto" w:fill="FFFFFF"/>
              </w:rPr>
              <w:t>年</w:t>
            </w:r>
            <w:r>
              <w:rPr>
                <w:rStyle w:val="12"/>
                <w:rFonts w:ascii="宋体" w:hAnsi="宋体" w:cs="宋体"/>
                <w:color w:val="auto"/>
                <w:sz w:val="24"/>
                <w:u w:val="none"/>
                <w:shd w:val="clear" w:color="auto" w:fill="FFFFFF"/>
              </w:rPr>
              <w:t xml:space="preserve">   </w:t>
            </w:r>
            <w:r>
              <w:rPr>
                <w:rStyle w:val="12"/>
                <w:rFonts w:hint="eastAsia" w:ascii="宋体" w:hAnsi="宋体" w:cs="宋体"/>
                <w:color w:val="auto"/>
                <w:sz w:val="24"/>
                <w:u w:val="none"/>
                <w:shd w:val="clear" w:color="auto" w:fill="FFFFFF"/>
              </w:rPr>
              <w:t>月</w:t>
            </w:r>
            <w:r>
              <w:rPr>
                <w:rStyle w:val="12"/>
                <w:rFonts w:ascii="宋体" w:hAnsi="宋体" w:cs="宋体"/>
                <w:color w:val="auto"/>
                <w:sz w:val="24"/>
                <w:u w:val="none"/>
                <w:shd w:val="clear" w:color="auto" w:fill="FFFFFF"/>
              </w:rPr>
              <w:t xml:space="preserve">   </w:t>
            </w:r>
            <w:r>
              <w:rPr>
                <w:rStyle w:val="12"/>
                <w:rFonts w:hint="eastAsia" w:ascii="宋体" w:hAnsi="宋体" w:cs="宋体"/>
                <w:color w:val="auto"/>
                <w:sz w:val="24"/>
                <w:u w:val="none"/>
                <w:shd w:val="clear" w:color="auto" w:fill="FFFFFF"/>
              </w:rPr>
              <w:t>日</w:t>
            </w:r>
            <w:r>
              <w:rPr>
                <w:rStyle w:val="12"/>
                <w:rFonts w:ascii="宋体" w:hAnsi="宋体" w:cs="宋体"/>
                <w:color w:val="auto"/>
                <w:sz w:val="24"/>
                <w:u w:val="none"/>
                <w:shd w:val="clear" w:color="auto" w:fill="FFFFFF"/>
              </w:rPr>
              <w:t xml:space="preserve">       </w:t>
            </w:r>
          </w:p>
        </w:tc>
      </w:tr>
    </w:tbl>
    <w:p>
      <w:pPr>
        <w:pStyle w:val="5"/>
        <w:rPr>
          <w:rStyle w:val="12"/>
          <w:rFonts w:ascii="仿宋" w:hAnsi="仿宋" w:eastAsia="仿宋" w:cs="仿宋"/>
          <w:color w:val="auto"/>
          <w:sz w:val="32"/>
          <w:szCs w:val="32"/>
          <w:u w:val="none"/>
          <w:shd w:val="clear" w:color="auto" w:fill="FFFFFF"/>
        </w:rPr>
        <w:sectPr>
          <w:pgSz w:w="11906" w:h="16838"/>
          <w:pgMar w:top="1440" w:right="1588" w:bottom="1440" w:left="1588" w:header="851" w:footer="992" w:gutter="0"/>
          <w:pgNumType w:fmt="decimal"/>
          <w:cols w:space="425" w:num="1"/>
          <w:docGrid w:type="linesAndChars" w:linePitch="312" w:charSpace="0"/>
        </w:sectPr>
      </w:pPr>
    </w:p>
    <w:p>
      <w:pPr>
        <w:pStyle w:val="5"/>
        <w:outlineLvl w:val="0"/>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5</w:t>
      </w:r>
    </w:p>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firstLine="0" w:firstLineChars="0"/>
        <w:jc w:val="center"/>
        <w:textAlignment w:val="auto"/>
        <w:rPr>
          <w:rFonts w:hint="eastAsia" w:ascii="宋体" w:hAnsi="宋体" w:eastAsia="宋体" w:cs="宋体"/>
          <w:color w:val="000000"/>
          <w:kern w:val="0"/>
          <w:sz w:val="52"/>
          <w:szCs w:val="52"/>
          <w:lang w:val="en-US" w:eastAsia="zh-CN" w:bidi="ar"/>
        </w:rPr>
      </w:pPr>
    </w:p>
    <w:p>
      <w:pPr>
        <w:keepNext w:val="0"/>
        <w:keepLines w:val="0"/>
        <w:pageBreakBefore w:val="0"/>
        <w:kinsoku/>
        <w:overflowPunct/>
        <w:topLinePunct w:val="0"/>
        <w:autoSpaceDE/>
        <w:autoSpaceDN/>
        <w:bidi w:val="0"/>
        <w:adjustRightInd w:val="0"/>
        <w:snapToGrid w:val="0"/>
        <w:spacing w:line="240" w:lineRule="auto"/>
        <w:jc w:val="center"/>
        <w:textAlignment w:val="auto"/>
        <w:outlineLvl w:val="9"/>
        <w:rPr>
          <w:rFonts w:hint="eastAsia" w:ascii="方正小标宋_GBK" w:hAnsi="方正小标宋_GBK" w:eastAsia="方正小标宋_GBK" w:cs="方正小标宋_GBK"/>
          <w:bCs/>
          <w:snapToGrid w:val="0"/>
          <w:color w:val="auto"/>
          <w:spacing w:val="100"/>
          <w:kern w:val="0"/>
          <w:sz w:val="52"/>
          <w:szCs w:val="52"/>
          <w:highlight w:val="none"/>
        </w:rPr>
      </w:pPr>
      <w:r>
        <w:rPr>
          <w:rFonts w:hint="eastAsia" w:ascii="方正小标宋_GBK" w:hAnsi="方正小标宋_GBK" w:eastAsia="方正小标宋_GBK" w:cs="方正小标宋_GBK"/>
          <w:bCs/>
          <w:snapToGrid w:val="0"/>
          <w:color w:val="auto"/>
          <w:spacing w:val="100"/>
          <w:kern w:val="0"/>
          <w:sz w:val="52"/>
          <w:szCs w:val="52"/>
          <w:highlight w:val="none"/>
          <w:lang w:val="en-US" w:eastAsia="zh-CN"/>
        </w:rPr>
        <w:t>企业安全生产标准化</w:t>
      </w:r>
    </w:p>
    <w:p>
      <w:pPr>
        <w:keepNext w:val="0"/>
        <w:keepLines w:val="0"/>
        <w:pageBreakBefore w:val="0"/>
        <w:kinsoku/>
        <w:overflowPunct/>
        <w:topLinePunct w:val="0"/>
        <w:autoSpaceDE/>
        <w:autoSpaceDN/>
        <w:bidi w:val="0"/>
        <w:adjustRightInd w:val="0"/>
        <w:snapToGrid w:val="0"/>
        <w:spacing w:line="240" w:lineRule="auto"/>
        <w:jc w:val="center"/>
        <w:textAlignment w:val="auto"/>
        <w:outlineLvl w:val="0"/>
        <w:rPr>
          <w:rFonts w:hint="eastAsia" w:ascii="方正小标宋_GBK" w:hAnsi="方正小标宋_GBK" w:eastAsia="方正小标宋_GBK" w:cs="方正小标宋_GBK"/>
          <w:bCs/>
          <w:snapToGrid w:val="0"/>
          <w:color w:val="auto"/>
          <w:spacing w:val="340"/>
          <w:kern w:val="0"/>
          <w:sz w:val="72"/>
          <w:szCs w:val="72"/>
          <w:highlight w:val="none"/>
        </w:rPr>
      </w:pPr>
      <w:r>
        <w:rPr>
          <w:rFonts w:hint="eastAsia" w:ascii="方正小标宋_GBK" w:hAnsi="方正小标宋_GBK" w:eastAsia="方正小标宋_GBK" w:cs="方正小标宋_GBK"/>
          <w:bCs/>
          <w:snapToGrid w:val="0"/>
          <w:color w:val="auto"/>
          <w:spacing w:val="340"/>
          <w:kern w:val="0"/>
          <w:sz w:val="72"/>
          <w:szCs w:val="72"/>
          <w:highlight w:val="none"/>
          <w:lang w:val="en-US" w:eastAsia="zh-CN"/>
        </w:rPr>
        <w:t>现场评审报告</w:t>
      </w:r>
    </w:p>
    <w:p>
      <w:pPr>
        <w:pStyle w:val="2"/>
        <w:overflowPunct w:val="0"/>
        <w:spacing w:line="560" w:lineRule="exact"/>
        <w:ind w:left="1257" w:leftChars="454" w:hanging="304" w:hangingChars="95"/>
        <w:rPr>
          <w:rStyle w:val="12"/>
          <w:rFonts w:hint="default" w:ascii="仿宋" w:hAnsi="仿宋" w:eastAsia="仿宋" w:cs="仿宋"/>
          <w:color w:val="auto"/>
          <w:sz w:val="32"/>
          <w:szCs w:val="32"/>
          <w:u w:val="none"/>
          <w:shd w:val="clear" w:color="auto" w:fill="FFFFFF"/>
          <w:lang w:val="en-US" w:eastAsia="zh-CN"/>
        </w:rPr>
      </w:pPr>
    </w:p>
    <w:p>
      <w:pPr>
        <w:pStyle w:val="5"/>
        <w:rPr>
          <w:rStyle w:val="12"/>
          <w:rFonts w:hint="eastAsia" w:ascii="仿宋" w:hAnsi="仿宋" w:eastAsia="仿宋" w:cs="仿宋"/>
          <w:color w:val="auto"/>
          <w:sz w:val="32"/>
          <w:szCs w:val="32"/>
          <w:u w:val="none"/>
          <w:shd w:val="clear" w:color="auto" w:fill="FFFFFF"/>
        </w:rPr>
      </w:pPr>
    </w:p>
    <w:p>
      <w:pPr>
        <w:pStyle w:val="5"/>
        <w:rPr>
          <w:rStyle w:val="12"/>
          <w:rFonts w:hint="eastAsia" w:ascii="仿宋" w:hAnsi="仿宋" w:eastAsia="仿宋" w:cs="仿宋"/>
          <w:color w:val="auto"/>
          <w:sz w:val="32"/>
          <w:szCs w:val="32"/>
          <w:u w:val="none"/>
          <w:shd w:val="clear" w:color="auto" w:fill="FFFFFF"/>
        </w:rPr>
      </w:pPr>
    </w:p>
    <w:p>
      <w:pPr>
        <w:pStyle w:val="5"/>
        <w:rPr>
          <w:rStyle w:val="12"/>
          <w:rFonts w:hint="eastAsia" w:ascii="仿宋" w:hAnsi="仿宋" w:eastAsia="仿宋" w:cs="仿宋"/>
          <w:color w:val="auto"/>
          <w:sz w:val="32"/>
          <w:szCs w:val="32"/>
          <w:u w:val="none"/>
          <w:shd w:val="clear" w:color="auto" w:fill="FFFFFF"/>
        </w:rPr>
      </w:pPr>
    </w:p>
    <w:p>
      <w:pPr>
        <w:pStyle w:val="5"/>
        <w:rPr>
          <w:rStyle w:val="12"/>
          <w:rFonts w:hint="eastAsia" w:ascii="仿宋" w:hAnsi="仿宋" w:eastAsia="仿宋" w:cs="仿宋"/>
          <w:color w:val="auto"/>
          <w:sz w:val="32"/>
          <w:szCs w:val="32"/>
          <w:u w:val="none"/>
          <w:shd w:val="clear" w:color="auto" w:fill="FFFFFF"/>
        </w:rPr>
      </w:pPr>
    </w:p>
    <w:p>
      <w:pPr>
        <w:pStyle w:val="5"/>
        <w:rPr>
          <w:rStyle w:val="12"/>
          <w:rFonts w:hint="eastAsia" w:ascii="仿宋" w:hAnsi="仿宋" w:eastAsia="仿宋" w:cs="仿宋"/>
          <w:color w:val="auto"/>
          <w:sz w:val="32"/>
          <w:szCs w:val="32"/>
          <w:u w:val="none"/>
          <w:shd w:val="clear" w:color="auto" w:fill="FFFFFF"/>
        </w:rPr>
      </w:pPr>
    </w:p>
    <w:p>
      <w:pPr>
        <w:pStyle w:val="5"/>
        <w:rPr>
          <w:rStyle w:val="12"/>
          <w:rFonts w:hint="eastAsia" w:ascii="仿宋" w:hAnsi="仿宋" w:eastAsia="仿宋" w:cs="仿宋"/>
          <w:color w:val="auto"/>
          <w:sz w:val="32"/>
          <w:szCs w:val="32"/>
          <w:u w:val="none"/>
          <w:shd w:val="clear" w:color="auto" w:fill="FFFFFF"/>
        </w:rPr>
      </w:pPr>
    </w:p>
    <w:p>
      <w:pPr>
        <w:pStyle w:val="5"/>
        <w:rPr>
          <w:rStyle w:val="12"/>
          <w:rFonts w:hint="eastAsia" w:ascii="仿宋" w:hAnsi="仿宋" w:eastAsia="仿宋" w:cs="仿宋"/>
          <w:color w:val="auto"/>
          <w:sz w:val="32"/>
          <w:szCs w:val="32"/>
          <w:u w:val="none"/>
          <w:shd w:val="clear" w:color="auto" w:fill="FFFFFF"/>
        </w:rPr>
      </w:pPr>
    </w:p>
    <w:p>
      <w:pPr>
        <w:pStyle w:val="5"/>
        <w:rPr>
          <w:rStyle w:val="12"/>
          <w:rFonts w:hint="eastAsia" w:ascii="仿宋" w:hAnsi="仿宋" w:eastAsia="仿宋" w:cs="仿宋"/>
          <w:color w:val="auto"/>
          <w:sz w:val="32"/>
          <w:szCs w:val="32"/>
          <w:u w:val="none"/>
          <w:shd w:val="clear" w:color="auto" w:fill="FFFFFF"/>
        </w:rPr>
      </w:pPr>
    </w:p>
    <w:p>
      <w:pPr>
        <w:pStyle w:val="5"/>
        <w:rPr>
          <w:rStyle w:val="12"/>
          <w:rFonts w:hint="eastAsia" w:ascii="仿宋" w:hAnsi="仿宋" w:eastAsia="仿宋" w:cs="仿宋"/>
          <w:color w:val="auto"/>
          <w:sz w:val="32"/>
          <w:szCs w:val="32"/>
          <w:u w:val="none"/>
          <w:shd w:val="clear" w:color="auto" w:fill="FFFFFF"/>
        </w:rPr>
      </w:pPr>
    </w:p>
    <w:p>
      <w:pPr>
        <w:keepNext w:val="0"/>
        <w:keepLines w:val="0"/>
        <w:widowControl/>
        <w:suppressLineNumbers w:val="0"/>
        <w:ind w:left="0" w:leftChars="0" w:firstLine="639" w:firstLineChars="213"/>
        <w:jc w:val="left"/>
        <w:rPr>
          <w:rFonts w:hint="eastAsia" w:ascii="宋体" w:hAnsi="宋体" w:eastAsia="宋体" w:cs="宋体"/>
          <w:sz w:val="30"/>
          <w:szCs w:val="30"/>
        </w:rPr>
      </w:pPr>
      <w:r>
        <w:rPr>
          <w:rFonts w:hint="eastAsia" w:ascii="宋体" w:hAnsi="宋体" w:eastAsia="宋体" w:cs="宋体"/>
          <w:color w:val="000000"/>
          <w:kern w:val="0"/>
          <w:sz w:val="30"/>
          <w:szCs w:val="30"/>
          <w:lang w:val="en-US" w:eastAsia="zh-CN" w:bidi="ar"/>
        </w:rPr>
        <w:t>负责现场评审的单位（盖章）</w:t>
      </w:r>
      <w:r>
        <w:rPr>
          <w:rFonts w:hint="eastAsia" w:ascii="宋体" w:hAnsi="宋体" w:eastAsia="宋体" w:cs="宋体"/>
          <w:color w:val="000000"/>
          <w:kern w:val="0"/>
          <w:sz w:val="30"/>
          <w:szCs w:val="30"/>
          <w:u w:val="single"/>
          <w:lang w:val="en-US" w:eastAsia="zh-CN" w:bidi="ar"/>
        </w:rPr>
        <w:t xml:space="preserve">                </w:t>
      </w:r>
      <w:r>
        <w:rPr>
          <w:rFonts w:hint="eastAsia" w:ascii="宋体" w:hAnsi="宋体" w:eastAsia="宋体" w:cs="宋体"/>
          <w:color w:val="000000"/>
          <w:kern w:val="0"/>
          <w:sz w:val="30"/>
          <w:szCs w:val="30"/>
          <w:lang w:val="en-US" w:eastAsia="zh-CN" w:bidi="ar"/>
        </w:rPr>
        <w:t xml:space="preserve"> </w:t>
      </w:r>
    </w:p>
    <w:p>
      <w:pPr>
        <w:keepNext w:val="0"/>
        <w:keepLines w:val="0"/>
        <w:widowControl/>
        <w:suppressLineNumbers w:val="0"/>
        <w:ind w:left="0" w:leftChars="0" w:firstLine="639" w:firstLineChars="213"/>
        <w:jc w:val="left"/>
        <w:rPr>
          <w:rFonts w:hint="default" w:ascii="宋体" w:hAnsi="宋体" w:eastAsia="宋体" w:cs="宋体"/>
          <w:sz w:val="30"/>
          <w:szCs w:val="30"/>
          <w:u w:val="single"/>
          <w:lang w:val="en-US"/>
        </w:rPr>
      </w:pPr>
      <w:r>
        <w:rPr>
          <w:rFonts w:hint="eastAsia" w:ascii="宋体" w:hAnsi="宋体" w:eastAsia="宋体" w:cs="宋体"/>
          <w:color w:val="000000"/>
          <w:kern w:val="0"/>
          <w:sz w:val="30"/>
          <w:szCs w:val="30"/>
          <w:lang w:val="en-US" w:eastAsia="zh-CN" w:bidi="ar"/>
        </w:rPr>
        <w:t>申请企业</w:t>
      </w:r>
      <w:r>
        <w:rPr>
          <w:rFonts w:hint="eastAsia" w:ascii="宋体" w:hAnsi="宋体" w:eastAsia="宋体" w:cs="宋体"/>
          <w:color w:val="000000"/>
          <w:kern w:val="0"/>
          <w:sz w:val="30"/>
          <w:szCs w:val="30"/>
          <w:u w:val="single"/>
          <w:lang w:val="en-US" w:eastAsia="zh-CN" w:bidi="ar"/>
        </w:rPr>
        <w:t xml:space="preserve">                                  </w:t>
      </w:r>
    </w:p>
    <w:p>
      <w:pPr>
        <w:keepNext w:val="0"/>
        <w:keepLines w:val="0"/>
        <w:widowControl/>
        <w:suppressLineNumbers w:val="0"/>
        <w:ind w:left="0" w:leftChars="0" w:firstLine="639" w:firstLineChars="213"/>
        <w:jc w:val="left"/>
        <w:rPr>
          <w:rFonts w:hint="eastAsia" w:ascii="宋体" w:hAnsi="宋体" w:eastAsia="宋体" w:cs="宋体"/>
          <w:sz w:val="30"/>
          <w:szCs w:val="30"/>
        </w:rPr>
      </w:pPr>
      <w:r>
        <w:rPr>
          <w:rFonts w:hint="eastAsia" w:ascii="宋体" w:hAnsi="宋体" w:eastAsia="宋体" w:cs="宋体"/>
          <w:color w:val="000000"/>
          <w:kern w:val="0"/>
          <w:sz w:val="30"/>
          <w:szCs w:val="30"/>
          <w:lang w:val="en-US" w:eastAsia="zh-CN" w:bidi="ar"/>
        </w:rPr>
        <w:t>行 业</w:t>
      </w:r>
      <w:r>
        <w:rPr>
          <w:rFonts w:hint="eastAsia" w:ascii="宋体" w:hAnsi="宋体" w:eastAsia="宋体" w:cs="宋体"/>
          <w:color w:val="000000"/>
          <w:kern w:val="0"/>
          <w:sz w:val="30"/>
          <w:szCs w:val="30"/>
          <w:u w:val="single"/>
          <w:lang w:val="en-US" w:eastAsia="zh-CN" w:bidi="ar"/>
        </w:rPr>
        <w:t xml:space="preserve">                </w:t>
      </w:r>
      <w:r>
        <w:rPr>
          <w:rFonts w:hint="eastAsia" w:ascii="宋体" w:hAnsi="宋体" w:eastAsia="宋体" w:cs="宋体"/>
          <w:color w:val="000000"/>
          <w:kern w:val="0"/>
          <w:sz w:val="30"/>
          <w:szCs w:val="30"/>
          <w:lang w:val="en-US" w:eastAsia="zh-CN" w:bidi="ar"/>
        </w:rPr>
        <w:t>专 业</w:t>
      </w:r>
      <w:r>
        <w:rPr>
          <w:rFonts w:hint="eastAsia" w:ascii="宋体" w:hAnsi="宋体" w:eastAsia="宋体" w:cs="宋体"/>
          <w:color w:val="000000"/>
          <w:kern w:val="0"/>
          <w:sz w:val="30"/>
          <w:szCs w:val="30"/>
          <w:u w:val="single"/>
          <w:lang w:val="en-US" w:eastAsia="zh-CN" w:bidi="ar"/>
        </w:rPr>
        <w:t xml:space="preserve">                </w:t>
      </w:r>
      <w:r>
        <w:rPr>
          <w:rFonts w:hint="eastAsia" w:ascii="宋体" w:hAnsi="宋体" w:eastAsia="宋体" w:cs="宋体"/>
          <w:color w:val="000000"/>
          <w:kern w:val="0"/>
          <w:sz w:val="30"/>
          <w:szCs w:val="30"/>
          <w:lang w:val="en-US" w:eastAsia="zh-CN" w:bidi="ar"/>
        </w:rPr>
        <w:t xml:space="preserve"> </w:t>
      </w:r>
    </w:p>
    <w:p>
      <w:pPr>
        <w:keepNext w:val="0"/>
        <w:keepLines w:val="0"/>
        <w:widowControl/>
        <w:suppressLineNumbers w:val="0"/>
        <w:ind w:firstLine="600" w:firstLineChars="200"/>
        <w:jc w:val="left"/>
        <w:rPr>
          <w:rFonts w:hint="default" w:ascii="宋体" w:hAnsi="宋体" w:eastAsia="宋体" w:cs="宋体"/>
          <w:sz w:val="30"/>
          <w:szCs w:val="30"/>
          <w:lang w:val="en-US"/>
        </w:rPr>
      </w:pPr>
      <w:r>
        <w:rPr>
          <w:rFonts w:hint="eastAsia" w:ascii="宋体" w:hAnsi="宋体" w:eastAsia="宋体" w:cs="宋体"/>
          <w:color w:val="000000"/>
          <w:kern w:val="0"/>
          <w:sz w:val="30"/>
          <w:szCs w:val="30"/>
          <w:lang w:val="en-US" w:eastAsia="zh-CN" w:bidi="ar"/>
        </w:rPr>
        <w:t>评审性质</w:t>
      </w:r>
      <w:r>
        <w:rPr>
          <w:rFonts w:hint="eastAsia" w:ascii="宋体" w:hAnsi="宋体" w:eastAsia="宋体" w:cs="宋体"/>
          <w:color w:val="000000"/>
          <w:kern w:val="0"/>
          <w:sz w:val="30"/>
          <w:szCs w:val="30"/>
          <w:u w:val="single"/>
          <w:lang w:val="en-US" w:eastAsia="zh-CN" w:bidi="ar"/>
        </w:rPr>
        <w:t xml:space="preserve"> 初</w:t>
      </w:r>
      <w:r>
        <w:rPr>
          <w:rFonts w:hint="eastAsia" w:ascii="宋体" w:hAnsi="宋体" w:cs="宋体"/>
          <w:color w:val="000000"/>
          <w:kern w:val="0"/>
          <w:sz w:val="30"/>
          <w:szCs w:val="30"/>
          <w:u w:val="single"/>
          <w:lang w:val="en-US" w:eastAsia="zh-CN" w:bidi="ar"/>
        </w:rPr>
        <w:t>次</w:t>
      </w:r>
      <w:r>
        <w:rPr>
          <w:rFonts w:hint="eastAsia" w:ascii="宋体" w:hAnsi="宋体" w:eastAsia="宋体" w:cs="宋体"/>
          <w:color w:val="000000"/>
          <w:kern w:val="0"/>
          <w:sz w:val="30"/>
          <w:szCs w:val="30"/>
          <w:u w:val="single"/>
          <w:lang w:val="en-US" w:eastAsia="zh-CN" w:bidi="ar"/>
        </w:rPr>
        <w:t>/</w:t>
      </w:r>
      <w:r>
        <w:rPr>
          <w:rFonts w:hint="eastAsia" w:ascii="宋体" w:hAnsi="宋体" w:cs="宋体"/>
          <w:color w:val="000000"/>
          <w:kern w:val="0"/>
          <w:sz w:val="30"/>
          <w:szCs w:val="30"/>
          <w:u w:val="single"/>
          <w:lang w:val="en-US" w:eastAsia="zh-CN" w:bidi="ar"/>
        </w:rPr>
        <w:t xml:space="preserve">再次 </w:t>
      </w:r>
      <w:r>
        <w:rPr>
          <w:rFonts w:hint="eastAsia" w:ascii="宋体" w:hAnsi="宋体" w:eastAsia="宋体" w:cs="宋体"/>
          <w:color w:val="000000"/>
          <w:kern w:val="0"/>
          <w:sz w:val="30"/>
          <w:szCs w:val="30"/>
          <w:lang w:val="en-US" w:eastAsia="zh-CN" w:bidi="ar"/>
        </w:rPr>
        <w:t xml:space="preserve"> 申请等级</w:t>
      </w:r>
      <w:r>
        <w:rPr>
          <w:rFonts w:hint="eastAsia" w:ascii="宋体" w:hAnsi="宋体" w:eastAsia="宋体" w:cs="宋体"/>
          <w:color w:val="000000"/>
          <w:kern w:val="0"/>
          <w:sz w:val="30"/>
          <w:szCs w:val="30"/>
          <w:u w:val="single"/>
          <w:lang w:val="en-US" w:eastAsia="zh-CN" w:bidi="ar"/>
        </w:rPr>
        <w:t xml:space="preserve">      三级     </w:t>
      </w:r>
    </w:p>
    <w:p>
      <w:pPr>
        <w:keepNext w:val="0"/>
        <w:keepLines w:val="0"/>
        <w:widowControl/>
        <w:suppressLineNumbers w:val="0"/>
        <w:ind w:firstLine="600" w:firstLineChars="200"/>
        <w:jc w:val="left"/>
        <w:rPr>
          <w:rFonts w:hint="eastAsia" w:ascii="宋体" w:hAnsi="宋体" w:eastAsia="宋体" w:cs="宋体"/>
          <w:sz w:val="30"/>
          <w:szCs w:val="30"/>
        </w:rPr>
      </w:pPr>
      <w:r>
        <w:rPr>
          <w:rFonts w:hint="eastAsia" w:ascii="宋体" w:hAnsi="宋体" w:eastAsia="宋体" w:cs="宋体"/>
          <w:color w:val="000000"/>
          <w:kern w:val="0"/>
          <w:sz w:val="30"/>
          <w:szCs w:val="30"/>
          <w:lang w:val="en-US" w:eastAsia="zh-CN" w:bidi="ar"/>
        </w:rPr>
        <w:t>评审日期</w:t>
      </w:r>
      <w:r>
        <w:rPr>
          <w:rFonts w:hint="eastAsia" w:ascii="宋体" w:hAnsi="宋体" w:eastAsia="宋体" w:cs="宋体"/>
          <w:color w:val="000000"/>
          <w:kern w:val="0"/>
          <w:sz w:val="30"/>
          <w:szCs w:val="30"/>
          <w:u w:val="single"/>
          <w:lang w:val="en-US" w:eastAsia="zh-CN" w:bidi="ar"/>
        </w:rPr>
        <w:t xml:space="preserve">      </w:t>
      </w:r>
      <w:r>
        <w:rPr>
          <w:rFonts w:hint="eastAsia" w:ascii="宋体" w:hAnsi="宋体" w:eastAsia="宋体" w:cs="宋体"/>
          <w:color w:val="000000"/>
          <w:kern w:val="0"/>
          <w:sz w:val="30"/>
          <w:szCs w:val="30"/>
          <w:lang w:val="en-US" w:eastAsia="zh-CN" w:bidi="ar"/>
        </w:rPr>
        <w:t>年</w:t>
      </w:r>
      <w:r>
        <w:rPr>
          <w:rFonts w:hint="eastAsia" w:ascii="宋体" w:hAnsi="宋体" w:eastAsia="宋体" w:cs="宋体"/>
          <w:color w:val="000000"/>
          <w:kern w:val="0"/>
          <w:sz w:val="30"/>
          <w:szCs w:val="30"/>
          <w:u w:val="single"/>
          <w:lang w:val="en-US" w:eastAsia="zh-CN" w:bidi="ar"/>
        </w:rPr>
        <w:t xml:space="preserve">   </w:t>
      </w:r>
      <w:r>
        <w:rPr>
          <w:rFonts w:hint="eastAsia" w:ascii="宋体" w:hAnsi="宋体" w:eastAsia="宋体" w:cs="宋体"/>
          <w:color w:val="000000"/>
          <w:kern w:val="0"/>
          <w:sz w:val="30"/>
          <w:szCs w:val="30"/>
          <w:lang w:val="en-US" w:eastAsia="zh-CN" w:bidi="ar"/>
        </w:rPr>
        <w:t>月</w:t>
      </w:r>
      <w:r>
        <w:rPr>
          <w:rFonts w:hint="eastAsia" w:ascii="宋体" w:hAnsi="宋体" w:eastAsia="宋体" w:cs="宋体"/>
          <w:color w:val="000000"/>
          <w:kern w:val="0"/>
          <w:sz w:val="30"/>
          <w:szCs w:val="30"/>
          <w:u w:val="single"/>
          <w:lang w:val="en-US" w:eastAsia="zh-CN" w:bidi="ar"/>
        </w:rPr>
        <w:t xml:space="preserve">   </w:t>
      </w:r>
      <w:r>
        <w:rPr>
          <w:rFonts w:hint="eastAsia" w:ascii="宋体" w:hAnsi="宋体" w:eastAsia="宋体" w:cs="宋体"/>
          <w:color w:val="000000"/>
          <w:kern w:val="0"/>
          <w:sz w:val="30"/>
          <w:szCs w:val="30"/>
          <w:lang w:val="en-US" w:eastAsia="zh-CN" w:bidi="ar"/>
        </w:rPr>
        <w:t>日至</w:t>
      </w:r>
      <w:r>
        <w:rPr>
          <w:rFonts w:hint="eastAsia" w:ascii="宋体" w:hAnsi="宋体" w:eastAsia="宋体" w:cs="宋体"/>
          <w:color w:val="000000"/>
          <w:kern w:val="0"/>
          <w:sz w:val="30"/>
          <w:szCs w:val="30"/>
          <w:u w:val="single"/>
          <w:lang w:val="en-US" w:eastAsia="zh-CN" w:bidi="ar"/>
        </w:rPr>
        <w:t xml:space="preserve">      </w:t>
      </w:r>
      <w:r>
        <w:rPr>
          <w:rFonts w:hint="eastAsia" w:ascii="宋体" w:hAnsi="宋体" w:eastAsia="宋体" w:cs="宋体"/>
          <w:color w:val="000000"/>
          <w:kern w:val="0"/>
          <w:sz w:val="30"/>
          <w:szCs w:val="30"/>
          <w:lang w:val="en-US" w:eastAsia="zh-CN" w:bidi="ar"/>
        </w:rPr>
        <w:t>年</w:t>
      </w:r>
      <w:r>
        <w:rPr>
          <w:rFonts w:hint="eastAsia" w:ascii="宋体" w:hAnsi="宋体" w:eastAsia="宋体" w:cs="宋体"/>
          <w:color w:val="000000"/>
          <w:kern w:val="0"/>
          <w:sz w:val="30"/>
          <w:szCs w:val="30"/>
          <w:u w:val="single"/>
          <w:lang w:val="en-US" w:eastAsia="zh-CN" w:bidi="ar"/>
        </w:rPr>
        <w:t xml:space="preserve">   </w:t>
      </w:r>
      <w:r>
        <w:rPr>
          <w:rFonts w:hint="eastAsia" w:ascii="宋体" w:hAnsi="宋体" w:eastAsia="宋体" w:cs="宋体"/>
          <w:color w:val="000000"/>
          <w:kern w:val="0"/>
          <w:sz w:val="30"/>
          <w:szCs w:val="30"/>
          <w:lang w:val="en-US" w:eastAsia="zh-CN" w:bidi="ar"/>
        </w:rPr>
        <w:t>月</w:t>
      </w:r>
      <w:r>
        <w:rPr>
          <w:rFonts w:hint="eastAsia" w:ascii="宋体" w:hAnsi="宋体" w:eastAsia="宋体" w:cs="宋体"/>
          <w:color w:val="000000"/>
          <w:kern w:val="0"/>
          <w:sz w:val="30"/>
          <w:szCs w:val="30"/>
          <w:u w:val="single"/>
          <w:lang w:val="en-US" w:eastAsia="zh-CN" w:bidi="ar"/>
        </w:rPr>
        <w:t xml:space="preserve">   </w:t>
      </w:r>
      <w:r>
        <w:rPr>
          <w:rFonts w:hint="eastAsia" w:ascii="宋体" w:hAnsi="宋体" w:eastAsia="宋体" w:cs="宋体"/>
          <w:color w:val="000000"/>
          <w:kern w:val="0"/>
          <w:sz w:val="30"/>
          <w:szCs w:val="30"/>
          <w:lang w:val="en-US" w:eastAsia="zh-CN" w:bidi="ar"/>
        </w:rPr>
        <w:t>日</w:t>
      </w:r>
    </w:p>
    <w:p>
      <w:pPr>
        <w:pStyle w:val="5"/>
        <w:rPr>
          <w:rStyle w:val="12"/>
          <w:rFonts w:hint="eastAsia" w:ascii="宋体" w:hAnsi="宋体" w:eastAsia="宋体" w:cs="宋体"/>
          <w:color w:val="auto"/>
          <w:sz w:val="30"/>
          <w:szCs w:val="30"/>
          <w:u w:val="none"/>
          <w:shd w:val="clear" w:color="auto" w:fill="FFFFFF"/>
        </w:rPr>
      </w:pPr>
    </w:p>
    <w:p>
      <w:pPr>
        <w:pStyle w:val="5"/>
        <w:rPr>
          <w:rStyle w:val="12"/>
          <w:rFonts w:hint="eastAsia" w:ascii="宋体" w:hAnsi="宋体" w:eastAsia="宋体" w:cs="宋体"/>
          <w:color w:val="auto"/>
          <w:sz w:val="30"/>
          <w:szCs w:val="30"/>
          <w:u w:val="none"/>
          <w:shd w:val="clear" w:color="auto" w:fill="FFFFFF"/>
        </w:rPr>
        <w:sectPr>
          <w:pgSz w:w="11906" w:h="16838"/>
          <w:pgMar w:top="1588" w:right="1286" w:bottom="1588" w:left="1800" w:header="851" w:footer="992" w:gutter="0"/>
          <w:pgNumType w:fmt="decimal"/>
          <w:cols w:space="425" w:num="1"/>
          <w:docGrid w:type="linesAndChars" w:linePitch="312" w:charSpace="0"/>
        </w:sectPr>
      </w:pPr>
    </w:p>
    <w:tbl>
      <w:tblPr>
        <w:tblStyle w:val="10"/>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818"/>
        <w:gridCol w:w="1313"/>
        <w:gridCol w:w="1527"/>
        <w:gridCol w:w="1420"/>
        <w:gridCol w:w="890"/>
        <w:gridCol w:w="680"/>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5" w:type="dxa"/>
            <w:gridSpan w:val="8"/>
            <w:vAlign w:val="center"/>
          </w:tcPr>
          <w:p>
            <w:pPr>
              <w:keepNext w:val="0"/>
              <w:keepLines w:val="0"/>
              <w:widowControl/>
              <w:suppressLineNumbers w:val="0"/>
              <w:ind w:left="0" w:leftChars="0" w:right="0" w:rightChars="0" w:firstLine="0" w:firstLineChars="0"/>
              <w:jc w:val="center"/>
              <w:rPr>
                <w:rFonts w:hint="eastAsia" w:ascii="宋体" w:hAnsi="宋体" w:eastAsia="宋体" w:cs="宋体"/>
                <w:sz w:val="24"/>
                <w:szCs w:val="24"/>
                <w:vertAlign w:val="baseline"/>
                <w:lang w:val="en-US" w:eastAsia="zh-CN"/>
              </w:rPr>
            </w:pPr>
            <w:r>
              <w:rPr>
                <w:rFonts w:ascii="黑体" w:hAnsi="宋体" w:eastAsia="黑体" w:cs="黑体"/>
                <w:color w:val="000000"/>
                <w:kern w:val="0"/>
                <w:sz w:val="27"/>
                <w:szCs w:val="27"/>
                <w:lang w:val="en-US" w:eastAsia="zh-CN" w:bidi="ar"/>
              </w:rPr>
              <w:t>负责现场评审的单位情况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3"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单位</w:t>
            </w:r>
            <w:r>
              <w:rPr>
                <w:rFonts w:hint="eastAsia" w:ascii="宋体" w:hAnsi="宋体" w:eastAsia="宋体" w:cs="宋体"/>
                <w:sz w:val="24"/>
                <w:szCs w:val="24"/>
                <w:vertAlign w:val="baseline"/>
                <w:lang w:val="en-US" w:eastAsia="zh-CN"/>
              </w:rPr>
              <w:t>名称</w:t>
            </w:r>
          </w:p>
        </w:tc>
        <w:tc>
          <w:tcPr>
            <w:tcW w:w="8222" w:type="dxa"/>
            <w:gridSpan w:val="6"/>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3"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单位地址</w:t>
            </w:r>
          </w:p>
        </w:tc>
        <w:tc>
          <w:tcPr>
            <w:tcW w:w="8222" w:type="dxa"/>
            <w:gridSpan w:val="6"/>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3"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主要负责人</w:t>
            </w:r>
          </w:p>
        </w:tc>
        <w:tc>
          <w:tcPr>
            <w:tcW w:w="1313"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527"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电话</w:t>
            </w:r>
          </w:p>
        </w:tc>
        <w:tc>
          <w:tcPr>
            <w:tcW w:w="1420"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570"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手机</w:t>
            </w:r>
          </w:p>
        </w:tc>
        <w:tc>
          <w:tcPr>
            <w:tcW w:w="2392"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3" w:type="dxa"/>
            <w:gridSpan w:val="2"/>
            <w:vMerge w:val="restart"/>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联系人</w:t>
            </w:r>
          </w:p>
        </w:tc>
        <w:tc>
          <w:tcPr>
            <w:tcW w:w="1313"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527"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电话</w:t>
            </w:r>
          </w:p>
        </w:tc>
        <w:tc>
          <w:tcPr>
            <w:tcW w:w="1420"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570"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传真</w:t>
            </w:r>
          </w:p>
        </w:tc>
        <w:tc>
          <w:tcPr>
            <w:tcW w:w="2392"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3" w:type="dxa"/>
            <w:gridSpan w:val="2"/>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313"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527"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手机</w:t>
            </w:r>
          </w:p>
        </w:tc>
        <w:tc>
          <w:tcPr>
            <w:tcW w:w="1420"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570"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电子邮箱</w:t>
            </w:r>
          </w:p>
        </w:tc>
        <w:tc>
          <w:tcPr>
            <w:tcW w:w="2392"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现场</w:t>
            </w:r>
          </w:p>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评审</w:t>
            </w:r>
          </w:p>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组成</w:t>
            </w:r>
          </w:p>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员</w:t>
            </w:r>
          </w:p>
        </w:tc>
        <w:tc>
          <w:tcPr>
            <w:tcW w:w="818"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313"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2947"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职称</w:t>
            </w:r>
          </w:p>
        </w:tc>
        <w:tc>
          <w:tcPr>
            <w:tcW w:w="1570"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电话</w:t>
            </w:r>
          </w:p>
        </w:tc>
        <w:tc>
          <w:tcPr>
            <w:tcW w:w="2392"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818"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组长</w:t>
            </w:r>
          </w:p>
        </w:tc>
        <w:tc>
          <w:tcPr>
            <w:tcW w:w="1313"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2947"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570"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2392"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818" w:type="dxa"/>
            <w:vMerge w:val="restart"/>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成员</w:t>
            </w:r>
          </w:p>
        </w:tc>
        <w:tc>
          <w:tcPr>
            <w:tcW w:w="1313"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2947"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570"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2392"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818" w:type="dxa"/>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313"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2947"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570"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2392"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818" w:type="dxa"/>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313"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2947"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570"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2392"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818" w:type="dxa"/>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313"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2947"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570"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2392"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818" w:type="dxa"/>
            <w:vMerge w:val="continue"/>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313"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2947"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1570" w:type="dxa"/>
            <w:gridSpan w:val="2"/>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c>
          <w:tcPr>
            <w:tcW w:w="2392" w:type="dxa"/>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5" w:type="dxa"/>
            <w:gridSpan w:val="8"/>
            <w:vAlign w:val="center"/>
          </w:tcPr>
          <w:p>
            <w:pPr>
              <w:pStyle w:val="5"/>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现场评审结果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73"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 xml:space="preserve">是否达到拟申请等级： </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rPr>
              <w:t>□是</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rPr>
              <w:t xml:space="preserve"> □否</w:t>
            </w:r>
          </w:p>
        </w:tc>
        <w:tc>
          <w:tcPr>
            <w:tcW w:w="3072"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现场评审得分：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5" w:type="dxa"/>
            <w:gridSpan w:val="8"/>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现场评审组组长签字：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firstLine="1200" w:firstLineChars="500"/>
              <w:jc w:val="left"/>
            </w:pPr>
            <w:r>
              <w:rPr>
                <w:rFonts w:hint="eastAsia" w:ascii="宋体" w:hAnsi="宋体" w:eastAsia="宋体" w:cs="宋体"/>
                <w:color w:val="000000"/>
                <w:kern w:val="0"/>
                <w:sz w:val="24"/>
                <w:szCs w:val="24"/>
                <w:lang w:val="en-US" w:eastAsia="zh-CN" w:bidi="ar"/>
              </w:rPr>
              <w:t xml:space="preserve">成员签字：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firstLine="8160" w:firstLineChars="34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5" w:type="dxa"/>
            <w:gridSpan w:val="8"/>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现场评审情况（另附表提供）：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5" w:type="dxa"/>
            <w:gridSpan w:val="8"/>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现场评审不符合项及整改完成情况（另附表提供）：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45" w:type="dxa"/>
            <w:gridSpan w:val="8"/>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建议（另附表提供）：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9945" w:type="dxa"/>
            <w:gridSpan w:val="8"/>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申请定级企业意见：                              主要负责人签字： </w:t>
            </w:r>
          </w:p>
          <w:p>
            <w:pPr>
              <w:keepNext w:val="0"/>
              <w:keepLines w:val="0"/>
              <w:widowControl/>
              <w:suppressLineNumbers w:val="0"/>
              <w:ind w:firstLine="7200" w:firstLineChars="30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firstLine="7200" w:firstLineChars="3000"/>
              <w:jc w:val="left"/>
            </w:pPr>
            <w:r>
              <w:rPr>
                <w:rFonts w:hint="eastAsia" w:ascii="宋体" w:hAnsi="宋体" w:eastAsia="宋体" w:cs="宋体"/>
                <w:color w:val="000000"/>
                <w:kern w:val="0"/>
                <w:sz w:val="24"/>
                <w:szCs w:val="24"/>
                <w:lang w:val="en-US" w:eastAsia="zh-CN" w:bidi="ar"/>
              </w:rPr>
              <w:t xml:space="preserve">（企业盖章） </w:t>
            </w:r>
          </w:p>
          <w:p>
            <w:pPr>
              <w:keepNext w:val="0"/>
              <w:keepLines w:val="0"/>
              <w:widowControl/>
              <w:suppressLineNumbers w:val="0"/>
              <w:ind w:firstLine="7680" w:firstLineChars="3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年  月  日</w:t>
            </w:r>
          </w:p>
        </w:tc>
      </w:tr>
    </w:tbl>
    <w:p>
      <w:pPr>
        <w:pStyle w:val="5"/>
        <w:rPr>
          <w:rStyle w:val="12"/>
          <w:rFonts w:hint="eastAsia" w:ascii="宋体" w:hAnsi="宋体" w:eastAsia="宋体" w:cs="宋体"/>
          <w:color w:val="auto"/>
          <w:sz w:val="30"/>
          <w:szCs w:val="30"/>
          <w:u w:val="none"/>
          <w:shd w:val="clear" w:color="auto" w:fill="FFFFFF"/>
        </w:rPr>
        <w:sectPr>
          <w:pgSz w:w="11906" w:h="16838"/>
          <w:pgMar w:top="1588" w:right="1800" w:bottom="1588" w:left="1800" w:header="851" w:footer="992" w:gutter="0"/>
          <w:pgNumType w:fmt="decimal"/>
          <w:cols w:space="425" w:num="1"/>
          <w:docGrid w:type="linesAndChars" w:linePitch="312" w:charSpace="0"/>
        </w:sectPr>
      </w:pPr>
    </w:p>
    <w:p>
      <w:pPr>
        <w:jc w:val="left"/>
        <w:outlineLvl w:val="0"/>
        <w:rPr>
          <w:rStyle w:val="12"/>
          <w:rFonts w:hint="eastAsia" w:ascii="仿宋" w:hAnsi="仿宋" w:eastAsia="仿宋" w:cs="仿宋"/>
          <w:color w:val="auto"/>
          <w:sz w:val="32"/>
          <w:szCs w:val="32"/>
          <w:u w:val="none"/>
          <w:shd w:val="clear" w:color="auto" w:fill="FFFFFF"/>
          <w:lang w:val="en-US" w:eastAsia="zh-CN"/>
        </w:rPr>
      </w:pPr>
      <w:r>
        <w:rPr>
          <w:rStyle w:val="12"/>
          <w:rFonts w:hint="eastAsia" w:ascii="仿宋" w:hAnsi="仿宋" w:eastAsia="仿宋" w:cs="仿宋"/>
          <w:color w:val="auto"/>
          <w:sz w:val="32"/>
          <w:szCs w:val="32"/>
          <w:u w:val="none"/>
          <w:shd w:val="clear" w:color="auto" w:fill="FFFFFF"/>
        </w:rPr>
        <w:t>附件</w:t>
      </w:r>
      <w:r>
        <w:rPr>
          <w:rStyle w:val="12"/>
          <w:rFonts w:hint="eastAsia" w:ascii="仿宋" w:hAnsi="仿宋" w:eastAsia="仿宋" w:cs="仿宋"/>
          <w:color w:val="auto"/>
          <w:sz w:val="32"/>
          <w:szCs w:val="32"/>
          <w:u w:val="none"/>
          <w:shd w:val="clear" w:color="auto" w:fill="FFFFFF"/>
          <w:lang w:val="en-US" w:eastAsia="zh-CN"/>
        </w:rPr>
        <w:t>6</w:t>
      </w:r>
    </w:p>
    <w:p>
      <w:pPr>
        <w:pStyle w:val="5"/>
        <w:keepNext w:val="0"/>
        <w:keepLines w:val="0"/>
        <w:pageBreakBefore w:val="0"/>
        <w:widowControl w:val="0"/>
        <w:kinsoku/>
        <w:wordWrap/>
        <w:overflowPunct/>
        <w:topLinePunct w:val="0"/>
        <w:autoSpaceDE/>
        <w:autoSpaceDN/>
        <w:bidi w:val="0"/>
        <w:adjustRightInd/>
        <w:snapToGrid w:val="0"/>
        <w:jc w:val="center"/>
        <w:textAlignment w:val="auto"/>
        <w:rPr>
          <w:rStyle w:val="12"/>
          <w:rFonts w:hint="eastAsia" w:ascii="黑体" w:hAnsi="黑体" w:eastAsia="黑体" w:cs="黑体"/>
          <w:color w:val="auto"/>
          <w:sz w:val="32"/>
          <w:szCs w:val="32"/>
          <w:u w:val="none"/>
          <w:shd w:val="clear" w:color="auto" w:fill="FFFFFF"/>
        </w:rPr>
      </w:pPr>
      <w:r>
        <w:rPr>
          <w:rStyle w:val="12"/>
          <w:rFonts w:hint="eastAsia" w:ascii="黑体" w:hAnsi="黑体" w:eastAsia="黑体" w:cs="黑体"/>
          <w:color w:val="auto"/>
          <w:sz w:val="32"/>
          <w:szCs w:val="32"/>
          <w:u w:val="none"/>
          <w:shd w:val="clear" w:color="auto" w:fill="FFFFFF"/>
        </w:rPr>
        <w:t>广州市工贸企业三级安全生产标准化建设</w:t>
      </w:r>
    </w:p>
    <w:p>
      <w:pPr>
        <w:pStyle w:val="5"/>
        <w:keepNext w:val="0"/>
        <w:keepLines w:val="0"/>
        <w:pageBreakBefore w:val="0"/>
        <w:widowControl w:val="0"/>
        <w:kinsoku/>
        <w:wordWrap/>
        <w:overflowPunct/>
        <w:topLinePunct w:val="0"/>
        <w:autoSpaceDE/>
        <w:autoSpaceDN/>
        <w:bidi w:val="0"/>
        <w:adjustRightInd/>
        <w:snapToGrid w:val="0"/>
        <w:jc w:val="center"/>
        <w:textAlignment w:val="auto"/>
        <w:outlineLvl w:val="0"/>
        <w:rPr>
          <w:rFonts w:hint="eastAsia" w:ascii="黑体" w:hAnsi="黑体" w:eastAsia="黑体" w:cs="黑体"/>
          <w:spacing w:val="-6"/>
          <w:sz w:val="32"/>
          <w:szCs w:val="32"/>
          <w:shd w:val="clear" w:color="auto" w:fill="FFFFFF"/>
        </w:rPr>
      </w:pPr>
      <w:r>
        <w:rPr>
          <w:rFonts w:hint="eastAsia" w:ascii="黑体" w:hAnsi="黑体" w:eastAsia="黑体" w:cs="黑体"/>
          <w:spacing w:val="-6"/>
          <w:sz w:val="32"/>
          <w:szCs w:val="32"/>
          <w:shd w:val="clear" w:color="auto" w:fill="FFFFFF"/>
          <w:lang w:val="en-US" w:eastAsia="zh-CN"/>
        </w:rPr>
        <w:t>现场评审报告</w:t>
      </w:r>
      <w:r>
        <w:rPr>
          <w:rFonts w:hint="eastAsia" w:ascii="黑体" w:hAnsi="黑体" w:eastAsia="黑体" w:cs="黑体"/>
          <w:spacing w:val="-6"/>
          <w:sz w:val="32"/>
          <w:szCs w:val="32"/>
          <w:shd w:val="clear" w:color="auto" w:fill="FFFFFF"/>
        </w:rPr>
        <w:t>审查意见书</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黑体" w:hAnsi="黑体" w:eastAsia="黑体" w:cs="黑体"/>
          <w:spacing w:val="-6"/>
          <w:sz w:val="32"/>
          <w:szCs w:val="32"/>
          <w:shd w:val="clear" w:color="auto" w:fill="FFFFFF"/>
        </w:rPr>
      </w:pPr>
      <w:r>
        <w:rPr>
          <w:rFonts w:hint="eastAsia" w:ascii="仿宋_GB2312"/>
          <w:snapToGrid w:val="0"/>
          <w:color w:val="auto"/>
          <w:kern w:val="0"/>
          <w:sz w:val="24"/>
          <w:highlight w:val="none"/>
          <w:lang w:val="en-US" w:eastAsia="zh-CN"/>
        </w:rPr>
        <w:t>企业编号：                               填写日期：      年    月    日</w:t>
      </w:r>
    </w:p>
    <w:tbl>
      <w:tblPr>
        <w:tblStyle w:val="9"/>
        <w:tblW w:w="8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1288"/>
        <w:gridCol w:w="728"/>
        <w:gridCol w:w="1194"/>
        <w:gridCol w:w="1234"/>
        <w:gridCol w:w="764"/>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1" w:type="dxa"/>
            <w:vAlign w:val="center"/>
          </w:tcPr>
          <w:p>
            <w:pPr>
              <w:spacing w:line="400" w:lineRule="exact"/>
              <w:ind w:left="0" w:leftChars="0" w:right="0" w:rightChars="0" w:firstLine="0" w:firstLineChars="0"/>
              <w:jc w:val="center"/>
              <w:rPr>
                <w:rFonts w:ascii="宋体" w:cs="宋体"/>
                <w:sz w:val="24"/>
              </w:rPr>
            </w:pPr>
            <w:r>
              <w:rPr>
                <w:rFonts w:hint="eastAsia" w:ascii="宋体" w:hAnsi="宋体" w:cs="宋体"/>
                <w:sz w:val="24"/>
                <w:lang w:val="en-US" w:eastAsia="zh-CN"/>
              </w:rPr>
              <w:t>申请</w:t>
            </w:r>
            <w:r>
              <w:rPr>
                <w:rFonts w:hint="eastAsia" w:ascii="宋体" w:hAnsi="宋体" w:cs="宋体"/>
                <w:sz w:val="24"/>
              </w:rPr>
              <w:t>企业名称</w:t>
            </w:r>
          </w:p>
        </w:tc>
        <w:tc>
          <w:tcPr>
            <w:tcW w:w="6861" w:type="dxa"/>
            <w:gridSpan w:val="6"/>
            <w:vAlign w:val="center"/>
          </w:tcPr>
          <w:p>
            <w:pPr>
              <w:spacing w:line="580" w:lineRule="exact"/>
              <w:ind w:left="0" w:leftChars="0" w:right="0" w:rightChars="0" w:firstLine="0" w:firstLineChars="0"/>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1" w:type="dxa"/>
            <w:vAlign w:val="center"/>
          </w:tcPr>
          <w:p>
            <w:pPr>
              <w:spacing w:line="400" w:lineRule="exact"/>
              <w:ind w:left="0" w:leftChars="0" w:right="0" w:rightChars="0" w:firstLine="0" w:firstLineChars="0"/>
              <w:jc w:val="center"/>
              <w:rPr>
                <w:rFonts w:ascii="宋体" w:cs="宋体"/>
                <w:sz w:val="24"/>
              </w:rPr>
            </w:pPr>
            <w:r>
              <w:rPr>
                <w:rFonts w:hint="eastAsia" w:ascii="宋体" w:hAnsi="宋体" w:cs="宋体"/>
                <w:sz w:val="24"/>
              </w:rPr>
              <w:t>企业地址</w:t>
            </w:r>
          </w:p>
        </w:tc>
        <w:tc>
          <w:tcPr>
            <w:tcW w:w="6861" w:type="dxa"/>
            <w:gridSpan w:val="6"/>
            <w:vAlign w:val="center"/>
          </w:tcPr>
          <w:p>
            <w:pPr>
              <w:spacing w:line="580" w:lineRule="exact"/>
              <w:ind w:left="0" w:leftChars="0" w:right="0" w:rightChars="0" w:firstLine="0" w:firstLineChars="0"/>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1" w:type="dxa"/>
            <w:vAlign w:val="center"/>
          </w:tcPr>
          <w:p>
            <w:pPr>
              <w:spacing w:line="400" w:lineRule="exact"/>
              <w:ind w:left="0" w:leftChars="0" w:right="0" w:rightChars="0" w:firstLine="0" w:firstLineChars="0"/>
              <w:jc w:val="center"/>
              <w:rPr>
                <w:rFonts w:hint="eastAsia" w:ascii="宋体" w:hAnsi="宋体" w:cs="宋体"/>
                <w:sz w:val="24"/>
              </w:rPr>
            </w:pPr>
            <w:r>
              <w:rPr>
                <w:rFonts w:hint="eastAsia" w:ascii="宋体" w:hAnsi="宋体" w:cs="宋体"/>
                <w:sz w:val="24"/>
              </w:rPr>
              <w:t>联系人</w:t>
            </w:r>
          </w:p>
        </w:tc>
        <w:tc>
          <w:tcPr>
            <w:tcW w:w="1288" w:type="dxa"/>
            <w:vAlign w:val="center"/>
          </w:tcPr>
          <w:p>
            <w:pPr>
              <w:spacing w:line="400" w:lineRule="exact"/>
              <w:ind w:left="0" w:leftChars="0" w:right="0" w:rightChars="0" w:firstLine="0" w:firstLineChars="0"/>
              <w:jc w:val="center"/>
              <w:rPr>
                <w:rFonts w:ascii="宋体" w:cs="宋体"/>
                <w:sz w:val="24"/>
              </w:rPr>
            </w:pPr>
          </w:p>
        </w:tc>
        <w:tc>
          <w:tcPr>
            <w:tcW w:w="728" w:type="dxa"/>
            <w:vAlign w:val="center"/>
          </w:tcPr>
          <w:p>
            <w:pPr>
              <w:spacing w:line="400" w:lineRule="exact"/>
              <w:ind w:left="0" w:leftChars="0" w:right="0" w:rightChars="0" w:firstLine="0" w:firstLineChars="0"/>
              <w:jc w:val="center"/>
              <w:rPr>
                <w:rFonts w:ascii="宋体" w:cs="宋体"/>
                <w:sz w:val="24"/>
              </w:rPr>
            </w:pPr>
            <w:r>
              <w:rPr>
                <w:rFonts w:hint="eastAsia" w:ascii="宋体" w:hAnsi="宋体" w:cs="宋体"/>
                <w:sz w:val="24"/>
                <w:lang w:val="en-US" w:eastAsia="zh-CN"/>
              </w:rPr>
              <w:t>电话</w:t>
            </w:r>
          </w:p>
        </w:tc>
        <w:tc>
          <w:tcPr>
            <w:tcW w:w="1194" w:type="dxa"/>
            <w:vAlign w:val="center"/>
          </w:tcPr>
          <w:p>
            <w:pPr>
              <w:spacing w:line="400" w:lineRule="exact"/>
              <w:ind w:left="0" w:leftChars="0" w:right="0" w:rightChars="0" w:firstLine="0" w:firstLineChars="0"/>
              <w:jc w:val="center"/>
              <w:rPr>
                <w:rFonts w:ascii="宋体" w:cs="宋体"/>
                <w:sz w:val="24"/>
              </w:rPr>
            </w:pPr>
          </w:p>
        </w:tc>
        <w:tc>
          <w:tcPr>
            <w:tcW w:w="1234" w:type="dxa"/>
            <w:vAlign w:val="center"/>
          </w:tcPr>
          <w:p>
            <w:pPr>
              <w:spacing w:line="300" w:lineRule="auto"/>
              <w:ind w:left="0" w:leftChars="0" w:right="0" w:rightChars="0" w:firstLine="0" w:firstLineChars="0"/>
              <w:jc w:val="center"/>
              <w:rPr>
                <w:rFonts w:ascii="宋体" w:cs="宋体"/>
                <w:sz w:val="24"/>
              </w:rPr>
            </w:pPr>
            <w:r>
              <w:rPr>
                <w:rFonts w:hint="eastAsia" w:hAnsi="宋体"/>
                <w:sz w:val="24"/>
              </w:rPr>
              <w:t>评审类别</w:t>
            </w:r>
          </w:p>
        </w:tc>
        <w:tc>
          <w:tcPr>
            <w:tcW w:w="2417" w:type="dxa"/>
            <w:gridSpan w:val="2"/>
            <w:vAlign w:val="center"/>
          </w:tcPr>
          <w:p>
            <w:pPr>
              <w:spacing w:line="300" w:lineRule="auto"/>
              <w:ind w:left="0" w:leftChars="0" w:right="0" w:rightChars="0" w:firstLine="0" w:firstLineChars="0"/>
              <w:jc w:val="center"/>
              <w:rPr>
                <w:rFonts w:ascii="宋体" w:hAnsi="宋体"/>
                <w:sz w:val="24"/>
              </w:rPr>
            </w:pPr>
            <w:r>
              <w:rPr>
                <w:rFonts w:hint="eastAsia" w:ascii="宋体" w:hAnsi="宋体"/>
                <w:sz w:val="24"/>
              </w:rPr>
              <w:t>□首次评审</w:t>
            </w:r>
            <w:r>
              <w:rPr>
                <w:rFonts w:ascii="宋体" w:hAnsi="宋体"/>
                <w:sz w:val="24"/>
              </w:rPr>
              <w:t xml:space="preserve"> </w:t>
            </w:r>
          </w:p>
          <w:p>
            <w:pPr>
              <w:spacing w:line="300" w:lineRule="auto"/>
              <w:ind w:left="0" w:leftChars="0" w:right="0" w:rightChars="0" w:firstLine="0" w:firstLineChars="0"/>
              <w:jc w:val="center"/>
              <w:rPr>
                <w:rFonts w:ascii="宋体" w:cs="宋体"/>
                <w:sz w:val="24"/>
              </w:rPr>
            </w:pPr>
            <w:r>
              <w:rPr>
                <w:rFonts w:hint="eastAsia" w:ascii="宋体" w:hAnsi="宋体"/>
                <w:sz w:val="24"/>
              </w:rPr>
              <w:t>□再次评审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1" w:type="dxa"/>
            <w:vAlign w:val="center"/>
          </w:tcPr>
          <w:p>
            <w:pPr>
              <w:pStyle w:val="5"/>
              <w:ind w:left="0" w:leftChars="0" w:right="0" w:rightChars="0" w:firstLine="0" w:firstLineChars="0"/>
              <w:jc w:val="center"/>
              <w:rPr>
                <w:rFonts w:hint="eastAsia" w:ascii="宋体" w:hAnsi="宋体" w:cs="宋体"/>
                <w:sz w:val="24"/>
              </w:rPr>
            </w:pPr>
            <w:r>
              <w:rPr>
                <w:rFonts w:hint="eastAsia" w:ascii="宋体" w:hAnsi="宋体" w:cs="宋体"/>
                <w:sz w:val="24"/>
              </w:rPr>
              <w:t>申请</w:t>
            </w:r>
            <w:r>
              <w:rPr>
                <w:rFonts w:hint="eastAsia" w:ascii="宋体"/>
                <w:sz w:val="24"/>
              </w:rPr>
              <w:t>行业</w:t>
            </w:r>
          </w:p>
        </w:tc>
        <w:tc>
          <w:tcPr>
            <w:tcW w:w="6861" w:type="dxa"/>
            <w:gridSpan w:val="6"/>
            <w:vAlign w:val="center"/>
          </w:tcPr>
          <w:p>
            <w:pPr>
              <w:pStyle w:val="5"/>
              <w:ind w:left="0" w:leftChars="0" w:right="0" w:rightChars="0" w:firstLine="0" w:firstLineChars="0"/>
              <w:jc w:val="center"/>
              <w:rPr>
                <w:rFonts w:ascii="宋体" w:cs="宋体"/>
                <w:sz w:val="24"/>
              </w:rPr>
            </w:pPr>
            <w:r>
              <w:rPr>
                <w:rFonts w:hint="eastAsia" w:ascii="宋体" w:hAnsi="宋体" w:cs="宋体"/>
                <w:sz w:val="24"/>
                <w:lang w:val="en-US" w:eastAsia="zh-CN"/>
              </w:rPr>
              <w:t>□冶金 □有色 □建材 □机械 □轻工 □纺织 □烟草 □商贸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1" w:type="dxa"/>
            <w:vAlign w:val="center"/>
          </w:tcPr>
          <w:p>
            <w:pPr>
              <w:spacing w:line="400" w:lineRule="exact"/>
              <w:ind w:left="0" w:leftChars="0" w:right="0" w:rightChars="0" w:firstLine="0" w:firstLineChars="0"/>
              <w:jc w:val="center"/>
              <w:rPr>
                <w:rFonts w:ascii="宋体" w:cs="宋体"/>
                <w:sz w:val="24"/>
              </w:rPr>
            </w:pPr>
            <w:r>
              <w:rPr>
                <w:rFonts w:hint="eastAsia" w:ascii="宋体" w:hAnsi="宋体" w:cs="宋体"/>
                <w:sz w:val="24"/>
              </w:rPr>
              <w:t>现场评审单位</w:t>
            </w:r>
          </w:p>
        </w:tc>
        <w:tc>
          <w:tcPr>
            <w:tcW w:w="6861" w:type="dxa"/>
            <w:gridSpan w:val="6"/>
            <w:vAlign w:val="center"/>
          </w:tcPr>
          <w:p>
            <w:pPr>
              <w:spacing w:line="580" w:lineRule="exact"/>
              <w:ind w:left="0" w:leftChars="0" w:right="0" w:rightChars="0" w:firstLine="0" w:firstLineChars="0"/>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1" w:type="dxa"/>
            <w:vAlign w:val="center"/>
          </w:tcPr>
          <w:p>
            <w:pPr>
              <w:spacing w:line="400" w:lineRule="exact"/>
              <w:ind w:left="0" w:leftChars="0" w:right="0" w:rightChars="0" w:firstLine="0" w:firstLineChars="0"/>
              <w:jc w:val="center"/>
              <w:rPr>
                <w:rFonts w:hint="eastAsia" w:ascii="宋体" w:hAnsi="宋体" w:cs="宋体"/>
                <w:sz w:val="24"/>
              </w:rPr>
            </w:pPr>
            <w:r>
              <w:rPr>
                <w:rFonts w:hint="eastAsia" w:ascii="宋体" w:hAnsi="宋体" w:cs="宋体"/>
                <w:sz w:val="24"/>
              </w:rPr>
              <w:t>联系人</w:t>
            </w:r>
          </w:p>
        </w:tc>
        <w:tc>
          <w:tcPr>
            <w:tcW w:w="2016" w:type="dxa"/>
            <w:gridSpan w:val="2"/>
            <w:vAlign w:val="center"/>
          </w:tcPr>
          <w:p>
            <w:pPr>
              <w:spacing w:line="400" w:lineRule="exact"/>
              <w:ind w:left="0" w:leftChars="0" w:right="0" w:rightChars="0" w:firstLine="0" w:firstLineChars="0"/>
              <w:jc w:val="center"/>
              <w:rPr>
                <w:rFonts w:hint="eastAsia" w:ascii="宋体" w:hAnsi="宋体" w:cs="宋体"/>
                <w:sz w:val="24"/>
              </w:rPr>
            </w:pPr>
          </w:p>
        </w:tc>
        <w:tc>
          <w:tcPr>
            <w:tcW w:w="1194" w:type="dxa"/>
            <w:vAlign w:val="center"/>
          </w:tcPr>
          <w:p>
            <w:pPr>
              <w:spacing w:line="400" w:lineRule="exact"/>
              <w:ind w:left="0" w:leftChars="0" w:right="0" w:rightChars="0" w:firstLine="0" w:firstLineChars="0"/>
              <w:jc w:val="center"/>
              <w:rPr>
                <w:rFonts w:hint="eastAsia" w:ascii="宋体" w:hAnsi="宋体" w:cs="宋体"/>
                <w:sz w:val="24"/>
              </w:rPr>
            </w:pPr>
            <w:r>
              <w:rPr>
                <w:rFonts w:hint="eastAsia" w:ascii="宋体" w:hAnsi="宋体" w:cs="宋体"/>
                <w:sz w:val="24"/>
              </w:rPr>
              <w:t>电话</w:t>
            </w:r>
          </w:p>
        </w:tc>
        <w:tc>
          <w:tcPr>
            <w:tcW w:w="3651" w:type="dxa"/>
            <w:gridSpan w:val="3"/>
            <w:vAlign w:val="center"/>
          </w:tcPr>
          <w:p>
            <w:pPr>
              <w:spacing w:line="400" w:lineRule="exact"/>
              <w:ind w:left="0" w:leftChars="0" w:right="0" w:rightChars="0" w:firstLine="0" w:firstLineChars="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1" w:type="dxa"/>
            <w:vAlign w:val="center"/>
          </w:tcPr>
          <w:p>
            <w:pPr>
              <w:spacing w:line="400" w:lineRule="exact"/>
              <w:ind w:left="0" w:leftChars="0" w:right="0" w:rightChars="0" w:firstLine="0" w:firstLineChars="0"/>
              <w:jc w:val="center"/>
              <w:rPr>
                <w:rFonts w:ascii="宋体" w:cs="宋体"/>
                <w:sz w:val="24"/>
              </w:rPr>
            </w:pPr>
            <w:r>
              <w:rPr>
                <w:rFonts w:hint="eastAsia" w:ascii="宋体" w:hAnsi="宋体" w:cs="宋体"/>
                <w:sz w:val="24"/>
              </w:rPr>
              <w:t>现场评审分数</w:t>
            </w:r>
          </w:p>
        </w:tc>
        <w:tc>
          <w:tcPr>
            <w:tcW w:w="3210" w:type="dxa"/>
            <w:gridSpan w:val="3"/>
            <w:vAlign w:val="center"/>
          </w:tcPr>
          <w:p>
            <w:pPr>
              <w:spacing w:line="580" w:lineRule="exact"/>
              <w:ind w:left="0" w:leftChars="0" w:right="0" w:rightChars="0" w:firstLine="0" w:firstLineChars="0"/>
              <w:jc w:val="center"/>
              <w:rPr>
                <w:rFonts w:ascii="宋体" w:cs="宋体"/>
                <w:sz w:val="24"/>
              </w:rPr>
            </w:pPr>
          </w:p>
        </w:tc>
        <w:tc>
          <w:tcPr>
            <w:tcW w:w="1998" w:type="dxa"/>
            <w:gridSpan w:val="2"/>
            <w:vAlign w:val="center"/>
          </w:tcPr>
          <w:p>
            <w:pPr>
              <w:spacing w:line="400" w:lineRule="exact"/>
              <w:ind w:left="0" w:leftChars="0" w:right="0" w:rightChars="0" w:firstLine="0" w:firstLineChars="0"/>
              <w:jc w:val="center"/>
              <w:rPr>
                <w:rFonts w:ascii="宋体" w:cs="宋体"/>
                <w:sz w:val="24"/>
              </w:rPr>
            </w:pPr>
            <w:r>
              <w:rPr>
                <w:rFonts w:hint="eastAsia" w:ascii="宋体" w:hAnsi="宋体" w:cs="宋体"/>
                <w:sz w:val="24"/>
              </w:rPr>
              <w:t>是否整改完成</w:t>
            </w:r>
          </w:p>
        </w:tc>
        <w:tc>
          <w:tcPr>
            <w:tcW w:w="1653" w:type="dxa"/>
            <w:vAlign w:val="center"/>
          </w:tcPr>
          <w:p>
            <w:pPr>
              <w:spacing w:line="580" w:lineRule="exact"/>
              <w:ind w:left="0" w:leftChars="0" w:right="0" w:rightChars="0" w:firstLine="0" w:firstLineChars="0"/>
              <w:jc w:val="center"/>
              <w:rPr>
                <w:rFonts w:hint="eastAsia" w:ascii="宋体" w:eastAsia="宋体" w:cs="宋体"/>
                <w:sz w:val="24"/>
                <w:lang w:val="en-US" w:eastAsia="zh-CN"/>
              </w:rPr>
            </w:pPr>
            <w:r>
              <w:rPr>
                <w:rFonts w:hint="eastAsia" w:ascii="宋体" w:hAnsi="宋体"/>
                <w:sz w:val="24"/>
                <w:lang w:eastAsia="zh-CN"/>
              </w:rPr>
              <w:t>□</w:t>
            </w:r>
            <w:r>
              <w:rPr>
                <w:rFonts w:hint="eastAsia" w:ascii="宋体" w:hAnsi="宋体"/>
                <w:sz w:val="24"/>
                <w:lang w:val="en-US" w:eastAsia="zh-CN"/>
              </w:rPr>
              <w:t xml:space="preserve">是  </w:t>
            </w:r>
            <w:r>
              <w:rPr>
                <w:rFonts w:hint="eastAsia" w:ascii="宋体" w:hAnsi="宋体"/>
                <w:sz w:val="24"/>
              </w:rPr>
              <w:t>□</w:t>
            </w:r>
            <w:r>
              <w:rPr>
                <w:rFonts w:hint="eastAsia" w:ascii="宋体" w:hAnsi="宋体"/>
                <w:sz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1" w:type="dxa"/>
            <w:vAlign w:val="center"/>
          </w:tcPr>
          <w:p>
            <w:pPr>
              <w:spacing w:line="400" w:lineRule="exact"/>
              <w:ind w:left="0" w:leftChars="0" w:right="0" w:righ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定级组织单位</w:t>
            </w:r>
          </w:p>
        </w:tc>
        <w:tc>
          <w:tcPr>
            <w:tcW w:w="3210" w:type="dxa"/>
            <w:gridSpan w:val="3"/>
            <w:vAlign w:val="center"/>
          </w:tcPr>
          <w:p>
            <w:pPr>
              <w:spacing w:line="580" w:lineRule="exact"/>
              <w:ind w:left="0" w:leftChars="0" w:right="0" w:rightChars="0" w:firstLine="0" w:firstLineChars="0"/>
              <w:jc w:val="center"/>
              <w:rPr>
                <w:rFonts w:ascii="宋体" w:cs="宋体"/>
                <w:sz w:val="24"/>
              </w:rPr>
            </w:pPr>
          </w:p>
        </w:tc>
        <w:tc>
          <w:tcPr>
            <w:tcW w:w="1998" w:type="dxa"/>
            <w:gridSpan w:val="2"/>
            <w:vAlign w:val="center"/>
          </w:tcPr>
          <w:p>
            <w:pPr>
              <w:spacing w:line="400" w:lineRule="exact"/>
              <w:ind w:left="0" w:leftChars="0" w:right="0" w:rightChars="0" w:firstLine="0" w:firstLineChars="0"/>
              <w:jc w:val="center"/>
              <w:rPr>
                <w:rFonts w:hint="default" w:ascii="宋体" w:hAnsi="宋体" w:eastAsia="宋体" w:cs="宋体"/>
                <w:sz w:val="24"/>
                <w:lang w:val="en-US" w:eastAsia="zh-CN"/>
              </w:rPr>
            </w:pPr>
            <w:r>
              <w:rPr>
                <w:rFonts w:hint="eastAsia" w:ascii="宋体" w:hAnsi="宋体" w:cs="宋体"/>
                <w:sz w:val="24"/>
                <w:lang w:val="en-US" w:eastAsia="zh-CN"/>
              </w:rPr>
              <w:t>联系人及电话</w:t>
            </w:r>
          </w:p>
        </w:tc>
        <w:tc>
          <w:tcPr>
            <w:tcW w:w="1653" w:type="dxa"/>
            <w:vAlign w:val="center"/>
          </w:tcPr>
          <w:p>
            <w:pPr>
              <w:spacing w:line="580" w:lineRule="exact"/>
              <w:ind w:left="0" w:leftChars="0" w:right="0" w:rightChars="0" w:firstLine="0" w:firstLineChars="0"/>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trPr>
        <w:tc>
          <w:tcPr>
            <w:tcW w:w="1711" w:type="dxa"/>
            <w:vAlign w:val="center"/>
          </w:tcPr>
          <w:p>
            <w:pPr>
              <w:spacing w:line="340" w:lineRule="exact"/>
              <w:ind w:left="0" w:leftChars="0" w:right="0" w:rightChars="0" w:firstLine="0" w:firstLineChars="0"/>
              <w:jc w:val="center"/>
              <w:rPr>
                <w:rFonts w:hint="eastAsia" w:ascii="宋体" w:hAnsi="Calibri" w:eastAsia="宋体" w:cs="宋体"/>
                <w:kern w:val="2"/>
                <w:sz w:val="24"/>
                <w:szCs w:val="24"/>
                <w:lang w:val="en-US" w:eastAsia="zh-CN" w:bidi="ar-SA"/>
              </w:rPr>
            </w:pPr>
            <w:r>
              <w:rPr>
                <w:rFonts w:hint="eastAsia" w:ascii="宋体" w:hAnsi="Calibri" w:eastAsia="宋体" w:cs="宋体"/>
                <w:kern w:val="2"/>
                <w:sz w:val="24"/>
                <w:szCs w:val="24"/>
                <w:lang w:val="en-US" w:eastAsia="zh-CN" w:bidi="ar-SA"/>
              </w:rPr>
              <w:t>审查人员意见</w:t>
            </w:r>
          </w:p>
          <w:p>
            <w:pPr>
              <w:pStyle w:val="2"/>
              <w:ind w:left="0" w:leftChars="0" w:firstLine="0" w:firstLineChars="0"/>
              <w:jc w:val="center"/>
              <w:rPr>
                <w:rFonts w:hint="eastAsia" w:eastAsia="宋体"/>
                <w:lang w:eastAsia="zh-CN"/>
              </w:rPr>
            </w:pPr>
            <w:r>
              <w:rPr>
                <w:rFonts w:hint="eastAsia" w:ascii="宋体" w:cs="宋体"/>
                <w:sz w:val="24"/>
                <w:lang w:eastAsia="zh-CN"/>
              </w:rPr>
              <w:t>（</w:t>
            </w:r>
            <w:r>
              <w:rPr>
                <w:rFonts w:hint="eastAsia" w:ascii="宋体" w:cs="宋体"/>
                <w:sz w:val="24"/>
                <w:lang w:val="en-US" w:eastAsia="zh-CN"/>
              </w:rPr>
              <w:t>可另附页</w:t>
            </w:r>
            <w:r>
              <w:rPr>
                <w:rFonts w:hint="eastAsia" w:ascii="宋体" w:cs="宋体"/>
                <w:sz w:val="24"/>
                <w:lang w:eastAsia="zh-CN"/>
              </w:rPr>
              <w:t>）</w:t>
            </w:r>
          </w:p>
        </w:tc>
        <w:tc>
          <w:tcPr>
            <w:tcW w:w="6861" w:type="dxa"/>
            <w:gridSpan w:val="6"/>
            <w:vAlign w:val="center"/>
          </w:tcPr>
          <w:p>
            <w:pPr>
              <w:pStyle w:val="2"/>
              <w:spacing w:after="0" w:line="520" w:lineRule="exact"/>
              <w:ind w:left="0" w:leftChars="0" w:right="0" w:rightChars="0" w:firstLine="0" w:firstLineChars="0"/>
              <w:jc w:val="center"/>
              <w:rPr>
                <w:rFonts w:ascii="宋体" w:cs="宋体"/>
                <w:sz w:val="24"/>
              </w:rPr>
            </w:pPr>
          </w:p>
          <w:p>
            <w:pPr>
              <w:pStyle w:val="2"/>
              <w:spacing w:after="0" w:line="520" w:lineRule="exact"/>
              <w:ind w:left="0" w:leftChars="0" w:right="0" w:rightChars="0" w:firstLine="0" w:firstLineChars="0"/>
              <w:jc w:val="center"/>
              <w:rPr>
                <w:rFonts w:ascii="宋体" w:cs="宋体"/>
                <w:sz w:val="24"/>
              </w:rPr>
            </w:pPr>
          </w:p>
          <w:p>
            <w:pPr>
              <w:pStyle w:val="2"/>
              <w:spacing w:after="0" w:line="520" w:lineRule="exact"/>
              <w:ind w:left="0" w:leftChars="0" w:right="0" w:rightChars="0" w:firstLine="0" w:firstLineChars="0"/>
              <w:jc w:val="center"/>
              <w:rPr>
                <w:rFonts w:ascii="宋体" w:cs="宋体"/>
                <w:sz w:val="24"/>
              </w:rPr>
            </w:pPr>
          </w:p>
          <w:p>
            <w:pPr>
              <w:pStyle w:val="2"/>
              <w:spacing w:after="0" w:line="520" w:lineRule="exact"/>
              <w:ind w:left="0" w:leftChars="0" w:right="0" w:rightChars="0" w:firstLine="0" w:firstLineChars="0"/>
              <w:jc w:val="center"/>
              <w:rPr>
                <w:rFonts w:ascii="宋体" w:cs="宋体"/>
                <w:sz w:val="24"/>
              </w:rPr>
            </w:pPr>
          </w:p>
          <w:p>
            <w:pPr>
              <w:pStyle w:val="2"/>
              <w:spacing w:after="0" w:line="520" w:lineRule="exact"/>
              <w:ind w:left="0" w:leftChars="0" w:right="0" w:rightChars="0" w:firstLine="0" w:firstLineChars="0"/>
              <w:jc w:val="center"/>
              <w:rPr>
                <w:rFonts w:ascii="宋体" w:cs="宋体"/>
                <w:sz w:val="24"/>
              </w:rPr>
            </w:pPr>
            <w:r>
              <w:rPr>
                <w:rFonts w:hint="eastAsia" w:ascii="宋体" w:cs="宋体"/>
                <w:sz w:val="24"/>
              </w:rPr>
              <w:t>审查人员签名：</w:t>
            </w:r>
          </w:p>
          <w:p>
            <w:pPr>
              <w:pStyle w:val="2"/>
              <w:wordWrap w:val="0"/>
              <w:spacing w:after="0" w:line="520" w:lineRule="exact"/>
              <w:ind w:left="0" w:leftChars="0" w:right="0" w:rightChars="0" w:firstLine="0" w:firstLineChars="0"/>
              <w:jc w:val="center"/>
              <w:rPr>
                <w:rFonts w:ascii="宋体" w:cs="宋体"/>
                <w:sz w:val="24"/>
              </w:rPr>
            </w:pPr>
            <w:r>
              <w:rPr>
                <w:rFonts w:hint="eastAsia" w:ascii="宋体" w:cs="宋体"/>
                <w:sz w:val="24"/>
                <w:lang w:val="en-US" w:eastAsia="zh-CN"/>
              </w:rPr>
              <w:t xml:space="preserve">                               </w:t>
            </w:r>
            <w:r>
              <w:rPr>
                <w:rFonts w:ascii="宋体" w:cs="宋体"/>
                <w:sz w:val="24"/>
              </w:rPr>
              <w:t xml:space="preserve">    </w:t>
            </w:r>
            <w:r>
              <w:rPr>
                <w:rFonts w:hint="eastAsia" w:ascii="宋体" w:cs="宋体"/>
                <w:sz w:val="24"/>
              </w:rPr>
              <w:t>年</w:t>
            </w:r>
            <w:r>
              <w:rPr>
                <w:rFonts w:ascii="宋体" w:cs="宋体"/>
                <w:sz w:val="24"/>
              </w:rPr>
              <w:t xml:space="preserve">    </w:t>
            </w:r>
            <w:r>
              <w:rPr>
                <w:rFonts w:hint="eastAsia" w:ascii="宋体" w:cs="宋体"/>
                <w:sz w:val="24"/>
              </w:rPr>
              <w:t>月</w:t>
            </w:r>
            <w:r>
              <w:rPr>
                <w:rFonts w:ascii="宋体" w:cs="宋体"/>
                <w:sz w:val="24"/>
              </w:rPr>
              <w:t xml:space="preserve">   </w:t>
            </w:r>
            <w:r>
              <w:rPr>
                <w:rFonts w:hint="eastAsia" w:asci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1" w:type="dxa"/>
            <w:vAlign w:val="center"/>
          </w:tcPr>
          <w:p>
            <w:pPr>
              <w:spacing w:line="340" w:lineRule="exact"/>
              <w:ind w:left="0" w:leftChars="0" w:right="0" w:rightChars="0" w:firstLine="0" w:firstLineChars="0"/>
              <w:jc w:val="center"/>
              <w:rPr>
                <w:rFonts w:ascii="宋体" w:cs="宋体"/>
                <w:sz w:val="24"/>
              </w:rPr>
            </w:pPr>
            <w:r>
              <w:rPr>
                <w:rFonts w:hint="eastAsia" w:ascii="宋体" w:hAnsi="宋体" w:cs="宋体"/>
                <w:sz w:val="24"/>
              </w:rPr>
              <w:t>定级组织单位意见</w:t>
            </w:r>
          </w:p>
        </w:tc>
        <w:tc>
          <w:tcPr>
            <w:tcW w:w="6861" w:type="dxa"/>
            <w:gridSpan w:val="6"/>
            <w:vAlign w:val="center"/>
          </w:tcPr>
          <w:p>
            <w:pPr>
              <w:pStyle w:val="2"/>
              <w:spacing w:after="0" w:line="580" w:lineRule="exact"/>
              <w:ind w:left="0" w:leftChars="0" w:right="0" w:rightChars="0" w:firstLine="0" w:firstLineChars="0"/>
              <w:jc w:val="center"/>
              <w:rPr>
                <w:rFonts w:ascii="宋体" w:cs="宋体"/>
                <w:sz w:val="24"/>
              </w:rPr>
            </w:pPr>
          </w:p>
          <w:p>
            <w:pPr>
              <w:pStyle w:val="2"/>
              <w:spacing w:after="0" w:line="580" w:lineRule="exact"/>
              <w:ind w:left="0" w:leftChars="0" w:right="0" w:rightChars="0" w:firstLine="0" w:firstLineChars="0"/>
              <w:jc w:val="center"/>
              <w:rPr>
                <w:rFonts w:ascii="宋体" w:cs="宋体"/>
                <w:sz w:val="24"/>
              </w:rPr>
            </w:pPr>
          </w:p>
          <w:p>
            <w:pPr>
              <w:pStyle w:val="2"/>
              <w:spacing w:after="0" w:line="580" w:lineRule="exact"/>
              <w:ind w:left="0" w:leftChars="0" w:right="0" w:rightChars="0" w:firstLine="0" w:firstLineChars="0"/>
              <w:jc w:val="center"/>
              <w:rPr>
                <w:rFonts w:ascii="宋体" w:cs="宋体"/>
                <w:sz w:val="24"/>
              </w:rPr>
            </w:pPr>
          </w:p>
          <w:p>
            <w:pPr>
              <w:pStyle w:val="2"/>
              <w:spacing w:after="0" w:line="580" w:lineRule="exact"/>
              <w:ind w:left="0" w:leftChars="0" w:right="0" w:rightChars="0" w:firstLine="0" w:firstLineChars="0"/>
              <w:jc w:val="center"/>
              <w:rPr>
                <w:rFonts w:ascii="宋体" w:cs="宋体"/>
                <w:sz w:val="24"/>
              </w:rPr>
            </w:pPr>
          </w:p>
          <w:p>
            <w:pPr>
              <w:pStyle w:val="2"/>
              <w:wordWrap w:val="0"/>
              <w:spacing w:after="0" w:line="580" w:lineRule="exact"/>
              <w:ind w:left="0" w:leftChars="0" w:right="0" w:rightChars="0" w:firstLine="0" w:firstLineChars="0"/>
              <w:jc w:val="center"/>
              <w:rPr>
                <w:rFonts w:ascii="宋体" w:cs="宋体"/>
                <w:sz w:val="24"/>
              </w:rPr>
            </w:pPr>
            <w:r>
              <w:rPr>
                <w:rFonts w:hint="eastAsia" w:ascii="宋体" w:hAnsi="宋体" w:cs="宋体"/>
                <w:sz w:val="24"/>
              </w:rPr>
              <w:t>定级组织单位（盖章）：</w:t>
            </w:r>
          </w:p>
          <w:p>
            <w:pPr>
              <w:pStyle w:val="2"/>
              <w:wordWrap w:val="0"/>
              <w:spacing w:after="0" w:line="580" w:lineRule="exact"/>
              <w:ind w:left="0" w:leftChars="0" w:right="0" w:rightChars="0" w:firstLine="0" w:firstLineChars="0"/>
              <w:jc w:val="center"/>
              <w:rPr>
                <w:rFonts w:ascii="宋体" w:cs="宋体"/>
                <w:sz w:val="24"/>
              </w:rPr>
            </w:pPr>
            <w:r>
              <w:rPr>
                <w:rFonts w:hint="eastAsia" w:ascii="宋体" w:cs="宋体"/>
                <w:sz w:val="24"/>
                <w:lang w:val="en-US" w:eastAsia="zh-CN"/>
              </w:rPr>
              <w:t xml:space="preserve">                                 </w:t>
            </w:r>
            <w:r>
              <w:rPr>
                <w:rFonts w:ascii="宋体" w:cs="宋体"/>
                <w:sz w:val="24"/>
              </w:rPr>
              <w:t xml:space="preserve">  </w:t>
            </w:r>
            <w:r>
              <w:rPr>
                <w:rFonts w:hint="eastAsia" w:ascii="宋体" w:cs="宋体"/>
                <w:sz w:val="24"/>
              </w:rPr>
              <w:t>年</w:t>
            </w:r>
            <w:r>
              <w:rPr>
                <w:rFonts w:ascii="宋体" w:cs="宋体"/>
                <w:sz w:val="24"/>
              </w:rPr>
              <w:t xml:space="preserve">   </w:t>
            </w:r>
            <w:r>
              <w:rPr>
                <w:rFonts w:hint="eastAsia" w:ascii="宋体" w:cs="宋体"/>
                <w:sz w:val="24"/>
              </w:rPr>
              <w:t>月</w:t>
            </w:r>
            <w:r>
              <w:rPr>
                <w:rFonts w:ascii="宋体" w:cs="宋体"/>
                <w:sz w:val="24"/>
              </w:rPr>
              <w:t xml:space="preserve"> </w:t>
            </w:r>
            <w:r>
              <w:rPr>
                <w:rFonts w:hint="eastAsia" w:ascii="宋体" w:cs="宋体"/>
                <w:sz w:val="24"/>
                <w:lang w:val="en-US" w:eastAsia="zh-CN"/>
              </w:rPr>
              <w:t xml:space="preserve"> </w:t>
            </w:r>
            <w:r>
              <w:rPr>
                <w:rFonts w:ascii="宋体" w:cs="宋体"/>
                <w:sz w:val="24"/>
              </w:rPr>
              <w:t xml:space="preserve"> </w:t>
            </w:r>
            <w:r>
              <w:rPr>
                <w:rFonts w:hint="eastAsia" w:ascii="宋体" w:cs="宋体"/>
                <w:sz w:val="24"/>
              </w:rPr>
              <w:t>日</w:t>
            </w:r>
          </w:p>
        </w:tc>
      </w:tr>
    </w:tbl>
    <w:p>
      <w:pPr>
        <w:pStyle w:val="5"/>
        <w:rPr>
          <w:rStyle w:val="12"/>
          <w:rFonts w:hint="eastAsia" w:ascii="仿宋" w:hAnsi="仿宋" w:eastAsia="仿宋" w:cs="仿宋"/>
          <w:color w:val="auto"/>
          <w:sz w:val="32"/>
          <w:szCs w:val="32"/>
          <w:u w:val="none"/>
          <w:shd w:val="clear" w:color="auto" w:fill="FFFFFF"/>
        </w:rPr>
        <w:sectPr>
          <w:pgSz w:w="11906" w:h="16838"/>
          <w:pgMar w:top="1588" w:right="1800" w:bottom="1588" w:left="1800" w:header="851" w:footer="992" w:gutter="0"/>
          <w:pgNumType w:fmt="decimal"/>
          <w:cols w:space="425" w:num="1"/>
          <w:docGrid w:type="linesAndChars" w:linePitch="312" w:charSpace="0"/>
        </w:sectPr>
      </w:pPr>
    </w:p>
    <w:p>
      <w:pPr>
        <w:pStyle w:val="5"/>
        <w:outlineLvl w:val="0"/>
        <w:rPr>
          <w:rStyle w:val="12"/>
          <w:rFonts w:hint="eastAsia" w:ascii="仿宋" w:hAnsi="仿宋" w:eastAsia="仿宋" w:cs="仿宋"/>
          <w:color w:val="auto"/>
          <w:sz w:val="32"/>
          <w:szCs w:val="32"/>
          <w:u w:val="none"/>
          <w:shd w:val="clear" w:color="auto" w:fill="FFFFFF"/>
          <w:lang w:eastAsia="zh-CN"/>
        </w:rPr>
      </w:pPr>
      <w:r>
        <w:rPr>
          <w:rStyle w:val="12"/>
          <w:rFonts w:hint="eastAsia" w:ascii="仿宋" w:hAnsi="仿宋" w:eastAsia="仿宋" w:cs="仿宋"/>
          <w:color w:val="auto"/>
          <w:sz w:val="32"/>
          <w:szCs w:val="32"/>
          <w:u w:val="none"/>
          <w:shd w:val="clear" w:color="auto" w:fill="FFFFFF"/>
        </w:rPr>
        <w:t>附件</w:t>
      </w:r>
      <w:r>
        <w:rPr>
          <w:rStyle w:val="12"/>
          <w:rFonts w:hint="eastAsia" w:ascii="仿宋" w:hAnsi="仿宋" w:eastAsia="仿宋" w:cs="仿宋"/>
          <w:color w:val="auto"/>
          <w:sz w:val="32"/>
          <w:szCs w:val="32"/>
          <w:u w:val="none"/>
          <w:shd w:val="clear" w:color="auto" w:fill="FFFFFF"/>
          <w:lang w:val="en-US" w:eastAsia="zh-CN"/>
        </w:rPr>
        <w:t>7</w:t>
      </w:r>
    </w:p>
    <w:p>
      <w:pPr>
        <w:pStyle w:val="8"/>
        <w:spacing w:beforeAutospacing="0" w:afterAutospacing="0" w:line="330" w:lineRule="atLeast"/>
        <w:jc w:val="center"/>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工贸企业安全生产标准化建设评审技术人员专业能力配备标准</w:t>
      </w:r>
    </w:p>
    <w:p/>
    <w:tbl>
      <w:tblPr>
        <w:tblStyle w:val="9"/>
        <w:tblW w:w="13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804"/>
        <w:gridCol w:w="8789"/>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717" w:type="dxa"/>
            <w:vAlign w:val="center"/>
          </w:tcPr>
          <w:p>
            <w:pPr>
              <w:jc w:val="center"/>
              <w:rPr>
                <w:b/>
                <w:bCs/>
                <w:sz w:val="24"/>
              </w:rPr>
            </w:pPr>
            <w:r>
              <w:rPr>
                <w:rFonts w:hint="eastAsia"/>
                <w:b/>
                <w:bCs/>
                <w:sz w:val="24"/>
              </w:rPr>
              <w:t>专业领域</w:t>
            </w:r>
          </w:p>
        </w:tc>
        <w:tc>
          <w:tcPr>
            <w:tcW w:w="1804" w:type="dxa"/>
            <w:vAlign w:val="center"/>
          </w:tcPr>
          <w:p>
            <w:pPr>
              <w:jc w:val="center"/>
              <w:rPr>
                <w:b/>
                <w:bCs/>
                <w:sz w:val="24"/>
              </w:rPr>
            </w:pPr>
            <w:r>
              <w:rPr>
                <w:rFonts w:hint="eastAsia"/>
                <w:b/>
                <w:bCs/>
                <w:sz w:val="24"/>
              </w:rPr>
              <w:t>专业能力要求</w:t>
            </w:r>
          </w:p>
        </w:tc>
        <w:tc>
          <w:tcPr>
            <w:tcW w:w="8789" w:type="dxa"/>
            <w:vAlign w:val="center"/>
          </w:tcPr>
          <w:p>
            <w:pPr>
              <w:jc w:val="center"/>
              <w:rPr>
                <w:b/>
                <w:bCs/>
                <w:sz w:val="24"/>
              </w:rPr>
            </w:pPr>
            <w:r>
              <w:rPr>
                <w:rFonts w:hint="eastAsia"/>
                <w:b/>
                <w:bCs/>
                <w:sz w:val="24"/>
              </w:rPr>
              <w:t>相关学科基础专业</w:t>
            </w:r>
          </w:p>
        </w:tc>
        <w:tc>
          <w:tcPr>
            <w:tcW w:w="1890" w:type="dxa"/>
            <w:vAlign w:val="center"/>
          </w:tcPr>
          <w:p>
            <w:pPr>
              <w:jc w:val="center"/>
              <w:rPr>
                <w:b/>
                <w:bCs/>
                <w:sz w:val="24"/>
              </w:rPr>
            </w:pPr>
            <w:r>
              <w:rPr>
                <w:rFonts w:hint="eastAsia"/>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17" w:type="dxa"/>
            <w:vMerge w:val="restart"/>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冶金</w:t>
            </w:r>
          </w:p>
        </w:tc>
        <w:tc>
          <w:tcPr>
            <w:tcW w:w="1804" w:type="dxa"/>
            <w:vAlign w:val="center"/>
          </w:tcPr>
          <w:p>
            <w:pPr>
              <w:spacing w:line="48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安全类</w:t>
            </w:r>
          </w:p>
        </w:tc>
        <w:tc>
          <w:tcPr>
            <w:tcW w:w="8789" w:type="dxa"/>
            <w:vAlign w:val="center"/>
          </w:tcPr>
          <w:p>
            <w:pPr>
              <w:spacing w:line="480" w:lineRule="auto"/>
              <w:jc w:val="left"/>
              <w:rPr>
                <w:rFonts w:ascii="仿宋_GB2312" w:hAnsi="仿宋_GB2312" w:eastAsia="仿宋_GB2312" w:cs="仿宋_GB2312"/>
                <w:szCs w:val="21"/>
              </w:rPr>
            </w:pPr>
            <w:r>
              <w:rPr>
                <w:rFonts w:hint="eastAsia" w:ascii="仿宋_GB2312" w:hAnsi="仿宋_GB2312" w:eastAsia="仿宋_GB2312" w:cs="仿宋_GB2312"/>
                <w:szCs w:val="21"/>
              </w:rPr>
              <w:t>安全工程</w:t>
            </w:r>
            <w:r>
              <w:rPr>
                <w:rFonts w:ascii="仿宋_GB2312" w:hAnsi="仿宋_GB2312" w:eastAsia="仿宋_GB2312" w:cs="仿宋_GB2312"/>
                <w:szCs w:val="21"/>
              </w:rPr>
              <w:t>/</w:t>
            </w:r>
            <w:r>
              <w:rPr>
                <w:rFonts w:hint="eastAsia" w:ascii="仿宋_GB2312" w:hAnsi="仿宋_GB2312" w:eastAsia="仿宋_GB2312" w:cs="仿宋_GB2312"/>
                <w:szCs w:val="21"/>
              </w:rPr>
              <w:t>工业工程</w:t>
            </w:r>
            <w:r>
              <w:rPr>
                <w:rFonts w:ascii="仿宋_GB2312" w:hAnsi="仿宋_GB2312" w:eastAsia="仿宋_GB2312" w:cs="仿宋_GB2312"/>
                <w:szCs w:val="21"/>
              </w:rPr>
              <w:t>/</w:t>
            </w:r>
            <w:r>
              <w:rPr>
                <w:rFonts w:hint="eastAsia" w:ascii="仿宋_GB2312" w:hAnsi="仿宋_GB2312" w:eastAsia="仿宋_GB2312" w:cs="仿宋_GB2312"/>
                <w:szCs w:val="21"/>
              </w:rPr>
              <w:t>安全技术与管理</w:t>
            </w:r>
          </w:p>
        </w:tc>
        <w:tc>
          <w:tcPr>
            <w:tcW w:w="1890" w:type="dxa"/>
            <w:vMerge w:val="restart"/>
            <w:vAlign w:val="center"/>
          </w:tcPr>
          <w:p>
            <w:pPr>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rPr>
              <w:t>本行业</w:t>
            </w:r>
            <w:r>
              <w:rPr>
                <w:rFonts w:ascii="仿宋_GB2312" w:hAnsi="仿宋_GB2312" w:eastAsia="仿宋_GB2312" w:cs="仿宋_GB2312"/>
                <w:szCs w:val="21"/>
              </w:rPr>
              <w:t>3</w:t>
            </w:r>
            <w:r>
              <w:rPr>
                <w:rFonts w:hint="eastAsia" w:ascii="仿宋_GB2312" w:hAnsi="仿宋_GB2312" w:eastAsia="仿宋_GB2312" w:cs="仿宋_GB2312"/>
                <w:szCs w:val="21"/>
              </w:rPr>
              <w:t>名评审技术人员中须有</w:t>
            </w:r>
            <w:r>
              <w:rPr>
                <w:rFonts w:ascii="仿宋_GB2312" w:hAnsi="仿宋_GB2312" w:eastAsia="仿宋_GB2312" w:cs="仿宋_GB2312"/>
                <w:szCs w:val="21"/>
              </w:rPr>
              <w:t>1</w:t>
            </w:r>
            <w:r>
              <w:rPr>
                <w:rFonts w:hint="eastAsia" w:ascii="仿宋_GB2312" w:hAnsi="仿宋_GB2312" w:eastAsia="仿宋_GB2312" w:cs="仿宋_GB2312"/>
                <w:szCs w:val="21"/>
              </w:rPr>
              <w:t>名人员专业能力要求为“黑色金属材料类”。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spacing w:line="360" w:lineRule="exact"/>
              <w:jc w:val="center"/>
              <w:rPr>
                <w:rFonts w:ascii="楷体_GB2312" w:hAnsi="宋体" w:eastAsia="楷体_GB2312"/>
                <w:b/>
                <w:bCs/>
                <w:sz w:val="30"/>
                <w:szCs w:val="30"/>
              </w:rPr>
            </w:pPr>
            <w:r>
              <w:rPr>
                <w:rFonts w:hint="eastAsia" w:ascii="仿宋_GB2312" w:hAnsi="仿宋_GB2312" w:eastAsia="仿宋_GB2312" w:cs="仿宋_GB2312"/>
                <w:b/>
                <w:bCs/>
                <w:szCs w:val="21"/>
              </w:rPr>
              <w:t>电气类</w:t>
            </w:r>
          </w:p>
        </w:tc>
        <w:tc>
          <w:tcPr>
            <w:tcW w:w="8789" w:type="dxa"/>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电气技术</w:t>
            </w:r>
            <w:r>
              <w:rPr>
                <w:rFonts w:ascii="仿宋_GB2312" w:hAnsi="仿宋_GB2312" w:eastAsia="仿宋_GB2312" w:cs="仿宋_GB2312"/>
                <w:szCs w:val="21"/>
              </w:rPr>
              <w:t>/</w:t>
            </w:r>
            <w:r>
              <w:rPr>
                <w:rFonts w:hint="eastAsia" w:ascii="仿宋_GB2312" w:hAnsi="仿宋_GB2312" w:eastAsia="仿宋_GB2312" w:cs="仿宋_GB2312"/>
                <w:szCs w:val="21"/>
              </w:rPr>
              <w:t>电机</w:t>
            </w:r>
            <w:r>
              <w:rPr>
                <w:rFonts w:ascii="仿宋_GB2312" w:hAnsi="仿宋_GB2312" w:eastAsia="仿宋_GB2312" w:cs="仿宋_GB2312"/>
                <w:szCs w:val="21"/>
              </w:rPr>
              <w:t>/</w:t>
            </w:r>
            <w:r>
              <w:rPr>
                <w:rFonts w:hint="eastAsia" w:ascii="仿宋_GB2312" w:hAnsi="仿宋_GB2312" w:eastAsia="仿宋_GB2312" w:cs="仿宋_GB2312"/>
                <w:szCs w:val="21"/>
              </w:rPr>
              <w:t>电器</w:t>
            </w:r>
            <w:r>
              <w:rPr>
                <w:rFonts w:ascii="仿宋_GB2312" w:hAnsi="仿宋_GB2312" w:eastAsia="仿宋_GB2312" w:cs="仿宋_GB2312"/>
                <w:szCs w:val="21"/>
              </w:rPr>
              <w:t>/</w:t>
            </w:r>
            <w:r>
              <w:rPr>
                <w:rFonts w:hint="eastAsia" w:ascii="仿宋_GB2312" w:hAnsi="仿宋_GB2312" w:eastAsia="仿宋_GB2312" w:cs="仿宋_GB2312"/>
                <w:szCs w:val="21"/>
              </w:rPr>
              <w:t>电机电器及其控制</w:t>
            </w:r>
            <w:r>
              <w:rPr>
                <w:rFonts w:ascii="仿宋_GB2312" w:hAnsi="仿宋_GB2312" w:eastAsia="仿宋_GB2312" w:cs="仿宋_GB2312"/>
                <w:szCs w:val="21"/>
              </w:rPr>
              <w:t>/</w:t>
            </w:r>
            <w:r>
              <w:rPr>
                <w:rFonts w:hint="eastAsia" w:ascii="仿宋_GB2312" w:hAnsi="仿宋_GB2312" w:eastAsia="仿宋_GB2312" w:cs="仿宋_GB2312"/>
                <w:szCs w:val="21"/>
              </w:rPr>
              <w:t>工业自动化</w:t>
            </w:r>
            <w:r>
              <w:rPr>
                <w:rFonts w:ascii="仿宋_GB2312" w:hAnsi="仿宋_GB2312" w:eastAsia="仿宋_GB2312" w:cs="仿宋_GB2312"/>
                <w:szCs w:val="21"/>
              </w:rPr>
              <w:t>/</w:t>
            </w:r>
            <w:r>
              <w:rPr>
                <w:rFonts w:hint="eastAsia" w:ascii="仿宋_GB2312" w:hAnsi="仿宋_GB2312" w:eastAsia="仿宋_GB2312" w:cs="仿宋_GB2312"/>
                <w:szCs w:val="21"/>
              </w:rPr>
              <w:t>工业电气自动化</w:t>
            </w:r>
            <w:r>
              <w:rPr>
                <w:rFonts w:ascii="仿宋_GB2312" w:hAnsi="仿宋_GB2312" w:eastAsia="仿宋_GB2312" w:cs="仿宋_GB2312"/>
                <w:szCs w:val="21"/>
              </w:rPr>
              <w:t>/</w:t>
            </w:r>
            <w:r>
              <w:rPr>
                <w:rFonts w:hint="eastAsia" w:ascii="仿宋_GB2312" w:hAnsi="仿宋_GB2312" w:eastAsia="仿宋_GB2312" w:cs="仿宋_GB2312"/>
                <w:szCs w:val="21"/>
              </w:rPr>
              <w:t>生产过程自动化</w:t>
            </w:r>
            <w:r>
              <w:rPr>
                <w:rFonts w:ascii="仿宋_GB2312" w:hAnsi="仿宋_GB2312" w:eastAsia="仿宋_GB2312" w:cs="仿宋_GB2312"/>
                <w:szCs w:val="21"/>
              </w:rPr>
              <w:t>/</w:t>
            </w:r>
            <w:r>
              <w:rPr>
                <w:rFonts w:hint="eastAsia" w:ascii="仿宋_GB2312" w:hAnsi="仿宋_GB2312" w:eastAsia="仿宋_GB2312" w:cs="仿宋_GB2312"/>
                <w:szCs w:val="21"/>
              </w:rPr>
              <w:t>生产过程自动化</w:t>
            </w:r>
            <w:r>
              <w:rPr>
                <w:rFonts w:ascii="仿宋_GB2312" w:hAnsi="仿宋_GB2312" w:eastAsia="仿宋_GB2312" w:cs="仿宋_GB2312"/>
                <w:szCs w:val="21"/>
              </w:rPr>
              <w:t>/</w:t>
            </w:r>
            <w:r>
              <w:rPr>
                <w:rFonts w:hint="eastAsia" w:ascii="仿宋_GB2312" w:hAnsi="仿宋_GB2312" w:eastAsia="仿宋_GB2312" w:cs="仿宋_GB2312"/>
                <w:szCs w:val="21"/>
              </w:rPr>
              <w:t>电力牵引与传动控制</w:t>
            </w:r>
            <w:r>
              <w:rPr>
                <w:rFonts w:ascii="仿宋_GB2312" w:hAnsi="仿宋_GB2312" w:eastAsia="仿宋_GB2312" w:cs="仿宋_GB2312"/>
                <w:szCs w:val="21"/>
              </w:rPr>
              <w:t>/</w:t>
            </w:r>
            <w:r>
              <w:rPr>
                <w:rFonts w:hint="eastAsia" w:ascii="仿宋_GB2312" w:hAnsi="仿宋_GB2312" w:eastAsia="仿宋_GB2312" w:cs="仿宋_GB2312"/>
                <w:szCs w:val="21"/>
              </w:rPr>
              <w:t>电气工程及其自动化</w:t>
            </w:r>
            <w:r>
              <w:rPr>
                <w:rFonts w:ascii="仿宋_GB2312" w:hAnsi="仿宋_GB2312" w:eastAsia="仿宋_GB2312" w:cs="仿宋_GB2312"/>
                <w:szCs w:val="21"/>
              </w:rPr>
              <w:t>/</w:t>
            </w:r>
            <w:r>
              <w:rPr>
                <w:rFonts w:hint="eastAsia" w:ascii="仿宋_GB2312" w:hAnsi="仿宋_GB2312" w:eastAsia="仿宋_GB2312" w:cs="仿宋_GB2312"/>
                <w:szCs w:val="21"/>
              </w:rPr>
              <w:t>自动化</w:t>
            </w:r>
            <w:r>
              <w:rPr>
                <w:rFonts w:ascii="仿宋_GB2312" w:hAnsi="仿宋_GB2312" w:eastAsia="仿宋_GB2312" w:cs="仿宋_GB2312"/>
                <w:szCs w:val="21"/>
              </w:rPr>
              <w:t>/</w:t>
            </w:r>
            <w:r>
              <w:rPr>
                <w:rFonts w:hint="eastAsia" w:ascii="仿宋_GB2312" w:hAnsi="仿宋_GB2312" w:eastAsia="仿宋_GB2312" w:cs="仿宋_GB2312"/>
                <w:szCs w:val="21"/>
              </w:rPr>
              <w:t>电气工程与自动化</w:t>
            </w:r>
            <w:r>
              <w:rPr>
                <w:rFonts w:ascii="仿宋_GB2312" w:hAnsi="仿宋_GB2312" w:eastAsia="仿宋_GB2312" w:cs="仿宋_GB2312"/>
                <w:szCs w:val="21"/>
              </w:rPr>
              <w:t>/</w:t>
            </w:r>
            <w:r>
              <w:rPr>
                <w:rFonts w:hint="eastAsia" w:ascii="仿宋_GB2312" w:hAnsi="仿宋_GB2312" w:eastAsia="仿宋_GB2312" w:cs="仿宋_GB2312"/>
                <w:szCs w:val="21"/>
              </w:rPr>
              <w:t>电气信息工程</w:t>
            </w:r>
            <w:r>
              <w:rPr>
                <w:rFonts w:ascii="仿宋_GB2312" w:hAnsi="仿宋_GB2312" w:eastAsia="仿宋_GB2312" w:cs="仿宋_GB2312"/>
                <w:szCs w:val="21"/>
              </w:rPr>
              <w:t>/</w:t>
            </w:r>
            <w:r>
              <w:rPr>
                <w:rFonts w:hint="eastAsia" w:ascii="仿宋_GB2312" w:hAnsi="仿宋_GB2312" w:eastAsia="仿宋_GB2312" w:cs="仿宋_GB2312"/>
                <w:szCs w:val="21"/>
              </w:rPr>
              <w:t>电力工程与管理</w:t>
            </w:r>
            <w:r>
              <w:rPr>
                <w:rFonts w:ascii="仿宋_GB2312" w:hAnsi="仿宋_GB2312" w:eastAsia="仿宋_GB2312" w:cs="仿宋_GB2312"/>
                <w:szCs w:val="21"/>
              </w:rPr>
              <w:t>/</w:t>
            </w:r>
            <w:r>
              <w:rPr>
                <w:rFonts w:hint="eastAsia" w:ascii="仿宋_GB2312" w:hAnsi="仿宋_GB2312" w:eastAsia="仿宋_GB2312" w:cs="仿宋_GB2312"/>
                <w:szCs w:val="21"/>
              </w:rPr>
              <w:t>电气技术教育</w:t>
            </w:r>
            <w:r>
              <w:rPr>
                <w:rFonts w:ascii="仿宋_GB2312" w:hAnsi="仿宋_GB2312" w:eastAsia="仿宋_GB2312" w:cs="仿宋_GB2312"/>
                <w:szCs w:val="21"/>
              </w:rPr>
              <w:t>/</w:t>
            </w:r>
            <w:r>
              <w:rPr>
                <w:rFonts w:hint="eastAsia" w:ascii="仿宋_GB2312" w:hAnsi="仿宋_GB2312" w:eastAsia="仿宋_GB2312" w:cs="仿宋_GB2312"/>
                <w:szCs w:val="21"/>
              </w:rPr>
              <w:t>电机电器智能化</w:t>
            </w:r>
            <w:r>
              <w:rPr>
                <w:rFonts w:ascii="仿宋_GB2312" w:hAnsi="仿宋_GB2312" w:eastAsia="仿宋_GB2312" w:cs="仿宋_GB2312"/>
                <w:szCs w:val="21"/>
              </w:rPr>
              <w:t>/</w:t>
            </w:r>
            <w:r>
              <w:rPr>
                <w:rFonts w:hint="eastAsia" w:ascii="仿宋_GB2312" w:hAnsi="仿宋_GB2312" w:eastAsia="仿宋_GB2312" w:cs="仿宋_GB2312"/>
                <w:szCs w:val="21"/>
              </w:rPr>
              <w:t>电气工程与智能控制</w:t>
            </w:r>
          </w:p>
        </w:tc>
        <w:tc>
          <w:tcPr>
            <w:tcW w:w="1890" w:type="dxa"/>
            <w:vMerge w:val="continue"/>
          </w:tcPr>
          <w:p>
            <w:pPr>
              <w:spacing w:line="40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spacing w:line="360" w:lineRule="exact"/>
              <w:jc w:val="center"/>
              <w:rPr>
                <w:rFonts w:ascii="楷体_GB2312" w:hAnsi="宋体" w:eastAsia="楷体_GB2312"/>
                <w:b/>
                <w:bCs/>
                <w:sz w:val="30"/>
                <w:szCs w:val="30"/>
              </w:rPr>
            </w:pPr>
            <w:r>
              <w:rPr>
                <w:rFonts w:hint="eastAsia" w:ascii="仿宋_GB2312" w:hAnsi="仿宋_GB2312" w:eastAsia="仿宋_GB2312" w:cs="仿宋_GB2312"/>
                <w:b/>
                <w:bCs/>
                <w:szCs w:val="21"/>
              </w:rPr>
              <w:t>机械类</w:t>
            </w:r>
          </w:p>
        </w:tc>
        <w:tc>
          <w:tcPr>
            <w:tcW w:w="8789" w:type="dxa"/>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机械制造工艺与设备</w:t>
            </w:r>
            <w:r>
              <w:rPr>
                <w:rFonts w:ascii="仿宋_GB2312" w:hAnsi="仿宋_GB2312" w:eastAsia="仿宋_GB2312" w:cs="仿宋_GB2312"/>
                <w:szCs w:val="21"/>
              </w:rPr>
              <w:t>/</w:t>
            </w:r>
            <w:r>
              <w:rPr>
                <w:rFonts w:hint="eastAsia" w:ascii="仿宋_GB2312" w:hAnsi="仿宋_GB2312" w:eastAsia="仿宋_GB2312" w:cs="仿宋_GB2312"/>
                <w:szCs w:val="21"/>
              </w:rPr>
              <w:t>机械制造工程</w:t>
            </w:r>
            <w:r>
              <w:rPr>
                <w:rFonts w:ascii="仿宋_GB2312" w:hAnsi="仿宋_GB2312" w:eastAsia="仿宋_GB2312" w:cs="仿宋_GB2312"/>
                <w:szCs w:val="21"/>
              </w:rPr>
              <w:t>/</w:t>
            </w:r>
            <w:r>
              <w:rPr>
                <w:rFonts w:hint="eastAsia" w:ascii="仿宋_GB2312" w:hAnsi="仿宋_GB2312" w:eastAsia="仿宋_GB2312" w:cs="仿宋_GB2312"/>
                <w:szCs w:val="21"/>
              </w:rPr>
              <w:t>机械设计及制造</w:t>
            </w:r>
            <w:r>
              <w:rPr>
                <w:rFonts w:ascii="仿宋_GB2312" w:hAnsi="仿宋_GB2312" w:eastAsia="仿宋_GB2312" w:cs="仿宋_GB2312"/>
                <w:szCs w:val="21"/>
              </w:rPr>
              <w:t>/</w:t>
            </w:r>
            <w:r>
              <w:rPr>
                <w:rFonts w:hint="eastAsia" w:ascii="仿宋_GB2312" w:hAnsi="仿宋_GB2312" w:eastAsia="仿宋_GB2312" w:cs="仿宋_GB2312"/>
                <w:szCs w:val="21"/>
              </w:rPr>
              <w:t>冶金机械</w:t>
            </w:r>
            <w:r>
              <w:rPr>
                <w:rFonts w:ascii="仿宋_GB2312" w:hAnsi="仿宋_GB2312" w:eastAsia="仿宋_GB2312" w:cs="仿宋_GB2312"/>
                <w:szCs w:val="21"/>
              </w:rPr>
              <w:t>/</w:t>
            </w:r>
            <w:r>
              <w:rPr>
                <w:rFonts w:hint="eastAsia" w:ascii="仿宋_GB2312" w:hAnsi="仿宋_GB2312" w:eastAsia="仿宋_GB2312" w:cs="仿宋_GB2312"/>
                <w:szCs w:val="21"/>
              </w:rPr>
              <w:t>起重运输与工程机械</w:t>
            </w:r>
            <w:r>
              <w:rPr>
                <w:rFonts w:ascii="仿宋_GB2312" w:hAnsi="仿宋_GB2312" w:eastAsia="仿宋_GB2312" w:cs="仿宋_GB2312"/>
                <w:szCs w:val="21"/>
              </w:rPr>
              <w:t>/</w:t>
            </w:r>
            <w:r>
              <w:rPr>
                <w:rFonts w:hint="eastAsia" w:ascii="仿宋_GB2312" w:hAnsi="仿宋_GB2312" w:eastAsia="仿宋_GB2312" w:cs="仿宋_GB2312"/>
                <w:szCs w:val="21"/>
              </w:rPr>
              <w:t>机械制造电子控制与检测</w:t>
            </w:r>
            <w:r>
              <w:rPr>
                <w:rFonts w:ascii="仿宋_GB2312" w:hAnsi="仿宋_GB2312" w:eastAsia="仿宋_GB2312" w:cs="仿宋_GB2312"/>
                <w:szCs w:val="21"/>
              </w:rPr>
              <w:t>/</w:t>
            </w:r>
            <w:r>
              <w:rPr>
                <w:rFonts w:hint="eastAsia" w:ascii="仿宋_GB2312" w:hAnsi="仿宋_GB2312" w:eastAsia="仿宋_GB2312" w:cs="仿宋_GB2312"/>
                <w:szCs w:val="21"/>
              </w:rPr>
              <w:t>机械电子工程</w:t>
            </w:r>
            <w:r>
              <w:rPr>
                <w:rFonts w:ascii="仿宋_GB2312" w:hAnsi="仿宋_GB2312" w:eastAsia="仿宋_GB2312" w:cs="仿宋_GB2312"/>
                <w:szCs w:val="21"/>
              </w:rPr>
              <w:t>/</w:t>
            </w:r>
            <w:r>
              <w:rPr>
                <w:rFonts w:hint="eastAsia" w:ascii="仿宋_GB2312" w:hAnsi="仿宋_GB2312" w:eastAsia="仿宋_GB2312" w:cs="仿宋_GB2312"/>
                <w:szCs w:val="21"/>
              </w:rPr>
              <w:t>设备工程与管理</w:t>
            </w:r>
            <w:r>
              <w:rPr>
                <w:rFonts w:ascii="仿宋_GB2312" w:hAnsi="仿宋_GB2312" w:eastAsia="仿宋_GB2312" w:cs="仿宋_GB2312"/>
                <w:szCs w:val="21"/>
              </w:rPr>
              <w:t>/</w:t>
            </w:r>
            <w:r>
              <w:rPr>
                <w:rFonts w:hint="eastAsia" w:ascii="仿宋_GB2312" w:hAnsi="仿宋_GB2312" w:eastAsia="仿宋_GB2312" w:cs="仿宋_GB2312"/>
                <w:szCs w:val="21"/>
              </w:rPr>
              <w:t>机械设计制造及其自动化</w:t>
            </w:r>
            <w:r>
              <w:rPr>
                <w:rFonts w:ascii="仿宋_GB2312" w:hAnsi="仿宋_GB2312" w:eastAsia="仿宋_GB2312" w:cs="仿宋_GB2312"/>
                <w:szCs w:val="21"/>
              </w:rPr>
              <w:t>/</w:t>
            </w:r>
            <w:r>
              <w:rPr>
                <w:rFonts w:hint="eastAsia" w:ascii="仿宋_GB2312" w:hAnsi="仿宋_GB2312" w:eastAsia="仿宋_GB2312" w:cs="仿宋_GB2312"/>
                <w:szCs w:val="21"/>
              </w:rPr>
              <w:t>化工机械及设备</w:t>
            </w:r>
            <w:r>
              <w:rPr>
                <w:rFonts w:ascii="仿宋_GB2312" w:hAnsi="仿宋_GB2312" w:eastAsia="仿宋_GB2312" w:cs="仿宋_GB2312"/>
                <w:szCs w:val="21"/>
              </w:rPr>
              <w:t>/</w:t>
            </w:r>
            <w:r>
              <w:rPr>
                <w:rFonts w:hint="eastAsia" w:ascii="仿宋_GB2312" w:hAnsi="仿宋_GB2312" w:eastAsia="仿宋_GB2312" w:cs="仿宋_GB2312"/>
                <w:szCs w:val="21"/>
              </w:rPr>
              <w:t>机械工程</w:t>
            </w:r>
            <w:r>
              <w:rPr>
                <w:rFonts w:ascii="仿宋_GB2312" w:hAnsi="仿宋_GB2312" w:eastAsia="仿宋_GB2312" w:cs="仿宋_GB2312"/>
                <w:szCs w:val="21"/>
              </w:rPr>
              <w:t>/</w:t>
            </w:r>
            <w:r>
              <w:rPr>
                <w:rFonts w:hint="eastAsia" w:ascii="仿宋_GB2312" w:hAnsi="仿宋_GB2312" w:eastAsia="仿宋_GB2312" w:cs="仿宋_GB2312"/>
                <w:szCs w:val="21"/>
              </w:rPr>
              <w:t>机械电子工程</w:t>
            </w:r>
            <w:r>
              <w:rPr>
                <w:rFonts w:ascii="仿宋_GB2312" w:hAnsi="仿宋_GB2312" w:eastAsia="仿宋_GB2312" w:cs="仿宋_GB2312"/>
                <w:szCs w:val="21"/>
              </w:rPr>
              <w:t>/</w:t>
            </w:r>
            <w:r>
              <w:rPr>
                <w:rFonts w:hint="eastAsia" w:ascii="仿宋_GB2312" w:hAnsi="仿宋_GB2312" w:eastAsia="仿宋_GB2312" w:cs="仿宋_GB2312"/>
                <w:szCs w:val="21"/>
              </w:rPr>
              <w:t>工业设计</w:t>
            </w:r>
            <w:r>
              <w:rPr>
                <w:rFonts w:ascii="仿宋_GB2312" w:hAnsi="仿宋_GB2312" w:eastAsia="仿宋_GB2312" w:cs="仿宋_GB2312"/>
                <w:szCs w:val="21"/>
              </w:rPr>
              <w:t>/</w:t>
            </w:r>
            <w:r>
              <w:rPr>
                <w:rFonts w:hint="eastAsia" w:ascii="仿宋_GB2312" w:hAnsi="仿宋_GB2312" w:eastAsia="仿宋_GB2312" w:cs="仿宋_GB2312"/>
                <w:szCs w:val="21"/>
              </w:rPr>
              <w:t>过程装备与控制工程</w:t>
            </w:r>
            <w:r>
              <w:rPr>
                <w:rFonts w:ascii="仿宋_GB2312" w:hAnsi="仿宋_GB2312" w:eastAsia="仿宋_GB2312" w:cs="仿宋_GB2312"/>
                <w:szCs w:val="21"/>
              </w:rPr>
              <w:t>/</w:t>
            </w:r>
            <w:r>
              <w:rPr>
                <w:rFonts w:hint="eastAsia" w:ascii="仿宋_GB2312" w:hAnsi="仿宋_GB2312" w:eastAsia="仿宋_GB2312" w:cs="仿宋_GB2312"/>
                <w:szCs w:val="21"/>
              </w:rPr>
              <w:t>机械工程及自动化</w:t>
            </w:r>
            <w:r>
              <w:rPr>
                <w:rFonts w:ascii="仿宋_GB2312" w:hAnsi="仿宋_GB2312" w:eastAsia="仿宋_GB2312" w:cs="仿宋_GB2312"/>
                <w:szCs w:val="21"/>
              </w:rPr>
              <w:t>/</w:t>
            </w:r>
            <w:r>
              <w:rPr>
                <w:rFonts w:hint="eastAsia" w:ascii="仿宋_GB2312" w:hAnsi="仿宋_GB2312" w:eastAsia="仿宋_GB2312" w:cs="仿宋_GB2312"/>
                <w:szCs w:val="21"/>
              </w:rPr>
              <w:t>工程机械</w:t>
            </w:r>
            <w:r>
              <w:rPr>
                <w:rFonts w:ascii="仿宋_GB2312" w:hAnsi="仿宋_GB2312" w:eastAsia="仿宋_GB2312" w:cs="仿宋_GB2312"/>
                <w:szCs w:val="21"/>
              </w:rPr>
              <w:t>/</w:t>
            </w:r>
            <w:r>
              <w:rPr>
                <w:rFonts w:hint="eastAsia" w:ascii="仿宋_GB2312" w:hAnsi="仿宋_GB2312" w:eastAsia="仿宋_GB2312" w:cs="仿宋_GB2312"/>
                <w:szCs w:val="21"/>
              </w:rPr>
              <w:t>制造自动化与测控技术</w:t>
            </w:r>
            <w:r>
              <w:rPr>
                <w:rFonts w:ascii="仿宋_GB2312" w:hAnsi="仿宋_GB2312" w:eastAsia="仿宋_GB2312" w:cs="仿宋_GB2312"/>
                <w:szCs w:val="21"/>
              </w:rPr>
              <w:t>/</w:t>
            </w:r>
            <w:r>
              <w:rPr>
                <w:rFonts w:hint="eastAsia" w:ascii="仿宋_GB2312" w:hAnsi="仿宋_GB2312" w:eastAsia="仿宋_GB2312" w:cs="仿宋_GB2312"/>
                <w:szCs w:val="21"/>
              </w:rPr>
              <w:t>制造工程</w:t>
            </w:r>
          </w:p>
        </w:tc>
        <w:tc>
          <w:tcPr>
            <w:tcW w:w="1890" w:type="dxa"/>
            <w:vMerge w:val="continue"/>
          </w:tcPr>
          <w:p>
            <w:pPr>
              <w:spacing w:line="40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spacing w:line="48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黑色金属材料类</w:t>
            </w:r>
          </w:p>
        </w:tc>
        <w:tc>
          <w:tcPr>
            <w:tcW w:w="878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kern w:val="0"/>
                <w:szCs w:val="21"/>
              </w:rPr>
              <w:t>黑色冶金技术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轧钢工程技术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钢铁冶金设备应用技术</w:t>
            </w:r>
            <w:r>
              <w:rPr>
                <w:rFonts w:ascii="仿宋_GB2312" w:hAnsi="仿宋_GB2312" w:eastAsia="仿宋_GB2312" w:cs="仿宋_GB2312"/>
                <w:szCs w:val="21"/>
              </w:rPr>
              <w:t>/</w:t>
            </w:r>
            <w:r>
              <w:rPr>
                <w:rFonts w:hint="eastAsia" w:ascii="仿宋_GB2312" w:hAnsi="仿宋_GB2312" w:eastAsia="仿宋_GB2312" w:cs="仿宋_GB2312"/>
                <w:szCs w:val="21"/>
              </w:rPr>
              <w:t>冶金工程</w:t>
            </w:r>
            <w:r>
              <w:rPr>
                <w:rFonts w:ascii="仿宋_GB2312" w:hAnsi="仿宋_GB2312" w:eastAsia="仿宋_GB2312" w:cs="仿宋_GB2312"/>
                <w:szCs w:val="21"/>
              </w:rPr>
              <w:t>/</w:t>
            </w:r>
            <w:r>
              <w:rPr>
                <w:rFonts w:hint="eastAsia" w:ascii="仿宋_GB2312" w:hAnsi="仿宋_GB2312" w:eastAsia="仿宋_GB2312" w:cs="仿宋_GB2312"/>
                <w:kern w:val="0"/>
                <w:szCs w:val="21"/>
              </w:rPr>
              <w:t>机械设计制造及其自动化</w:t>
            </w:r>
          </w:p>
        </w:tc>
        <w:tc>
          <w:tcPr>
            <w:tcW w:w="1890" w:type="dxa"/>
            <w:vMerge w:val="continue"/>
            <w:vAlign w:val="center"/>
          </w:tcPr>
          <w:p>
            <w:pPr>
              <w:spacing w:line="400" w:lineRule="exact"/>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7" w:type="dxa"/>
            <w:vMerge w:val="restart"/>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有色</w:t>
            </w:r>
          </w:p>
        </w:tc>
        <w:tc>
          <w:tcPr>
            <w:tcW w:w="1804" w:type="dxa"/>
            <w:vAlign w:val="center"/>
          </w:tcPr>
          <w:p>
            <w:pPr>
              <w:spacing w:line="48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安全类</w:t>
            </w:r>
          </w:p>
        </w:tc>
        <w:tc>
          <w:tcPr>
            <w:tcW w:w="8789" w:type="dxa"/>
            <w:vAlign w:val="center"/>
          </w:tcPr>
          <w:p>
            <w:pPr>
              <w:spacing w:line="480" w:lineRule="auto"/>
              <w:jc w:val="left"/>
              <w:rPr>
                <w:rFonts w:ascii="仿宋_GB2312" w:hAnsi="仿宋_GB2312" w:eastAsia="仿宋_GB2312" w:cs="仿宋_GB2312"/>
                <w:szCs w:val="21"/>
              </w:rPr>
            </w:pPr>
            <w:r>
              <w:rPr>
                <w:rFonts w:hint="eastAsia" w:ascii="仿宋_GB2312" w:hAnsi="仿宋_GB2312" w:eastAsia="仿宋_GB2312" w:cs="仿宋_GB2312"/>
                <w:szCs w:val="21"/>
              </w:rPr>
              <w:t>安全工程</w:t>
            </w:r>
            <w:r>
              <w:rPr>
                <w:rFonts w:ascii="仿宋_GB2312" w:hAnsi="仿宋_GB2312" w:eastAsia="仿宋_GB2312" w:cs="仿宋_GB2312"/>
                <w:szCs w:val="21"/>
              </w:rPr>
              <w:t>/</w:t>
            </w:r>
            <w:r>
              <w:rPr>
                <w:rFonts w:hint="eastAsia" w:ascii="仿宋_GB2312" w:hAnsi="仿宋_GB2312" w:eastAsia="仿宋_GB2312" w:cs="仿宋_GB2312"/>
                <w:szCs w:val="21"/>
              </w:rPr>
              <w:t>工业工程</w:t>
            </w:r>
            <w:r>
              <w:rPr>
                <w:rFonts w:ascii="仿宋_GB2312" w:hAnsi="仿宋_GB2312" w:eastAsia="仿宋_GB2312" w:cs="仿宋_GB2312"/>
                <w:szCs w:val="21"/>
              </w:rPr>
              <w:t>/</w:t>
            </w:r>
            <w:r>
              <w:rPr>
                <w:rFonts w:hint="eastAsia" w:ascii="仿宋_GB2312" w:hAnsi="仿宋_GB2312" w:eastAsia="仿宋_GB2312" w:cs="仿宋_GB2312"/>
                <w:szCs w:val="21"/>
              </w:rPr>
              <w:t>安全技术与管理</w:t>
            </w:r>
          </w:p>
        </w:tc>
        <w:tc>
          <w:tcPr>
            <w:tcW w:w="1890" w:type="dxa"/>
            <w:vMerge w:val="restart"/>
            <w:vAlign w:val="center"/>
          </w:tcPr>
          <w:p>
            <w:pPr>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rPr>
              <w:t>本行业</w:t>
            </w:r>
            <w:r>
              <w:rPr>
                <w:rFonts w:ascii="仿宋_GB2312" w:hAnsi="仿宋_GB2312" w:eastAsia="仿宋_GB2312" w:cs="仿宋_GB2312"/>
                <w:szCs w:val="21"/>
              </w:rPr>
              <w:t>3</w:t>
            </w:r>
            <w:r>
              <w:rPr>
                <w:rFonts w:hint="eastAsia" w:ascii="仿宋_GB2312" w:hAnsi="仿宋_GB2312" w:eastAsia="仿宋_GB2312" w:cs="仿宋_GB2312"/>
                <w:szCs w:val="21"/>
              </w:rPr>
              <w:t>名评审技术人员中须有</w:t>
            </w:r>
            <w:r>
              <w:rPr>
                <w:rFonts w:ascii="仿宋_GB2312" w:hAnsi="仿宋_GB2312" w:eastAsia="仿宋_GB2312" w:cs="仿宋_GB2312"/>
                <w:szCs w:val="21"/>
              </w:rPr>
              <w:t>1</w:t>
            </w:r>
            <w:r>
              <w:rPr>
                <w:rFonts w:hint="eastAsia" w:ascii="仿宋_GB2312" w:hAnsi="仿宋_GB2312" w:eastAsia="仿宋_GB2312" w:cs="仿宋_GB2312"/>
                <w:szCs w:val="21"/>
              </w:rPr>
              <w:t>名人员专业能力要求为“有色金属材料类”。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spacing w:line="360" w:lineRule="exact"/>
              <w:jc w:val="center"/>
              <w:rPr>
                <w:rFonts w:ascii="楷体_GB2312" w:hAnsi="宋体" w:eastAsia="楷体_GB2312"/>
                <w:b/>
                <w:bCs/>
                <w:sz w:val="30"/>
                <w:szCs w:val="30"/>
              </w:rPr>
            </w:pPr>
            <w:r>
              <w:rPr>
                <w:rFonts w:hint="eastAsia" w:ascii="仿宋_GB2312" w:hAnsi="仿宋_GB2312" w:eastAsia="仿宋_GB2312" w:cs="仿宋_GB2312"/>
                <w:b/>
                <w:bCs/>
                <w:szCs w:val="21"/>
              </w:rPr>
              <w:t>电气类</w:t>
            </w:r>
          </w:p>
        </w:tc>
        <w:tc>
          <w:tcPr>
            <w:tcW w:w="8789" w:type="dxa"/>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电气技术</w:t>
            </w:r>
            <w:r>
              <w:rPr>
                <w:rFonts w:ascii="仿宋_GB2312" w:hAnsi="仿宋_GB2312" w:eastAsia="仿宋_GB2312" w:cs="仿宋_GB2312"/>
                <w:szCs w:val="21"/>
              </w:rPr>
              <w:t>/</w:t>
            </w:r>
            <w:r>
              <w:rPr>
                <w:rFonts w:hint="eastAsia" w:ascii="仿宋_GB2312" w:hAnsi="仿宋_GB2312" w:eastAsia="仿宋_GB2312" w:cs="仿宋_GB2312"/>
                <w:szCs w:val="21"/>
              </w:rPr>
              <w:t>电机</w:t>
            </w:r>
            <w:r>
              <w:rPr>
                <w:rFonts w:ascii="仿宋_GB2312" w:hAnsi="仿宋_GB2312" w:eastAsia="仿宋_GB2312" w:cs="仿宋_GB2312"/>
                <w:szCs w:val="21"/>
              </w:rPr>
              <w:t>/</w:t>
            </w:r>
            <w:r>
              <w:rPr>
                <w:rFonts w:hint="eastAsia" w:ascii="仿宋_GB2312" w:hAnsi="仿宋_GB2312" w:eastAsia="仿宋_GB2312" w:cs="仿宋_GB2312"/>
                <w:szCs w:val="21"/>
              </w:rPr>
              <w:t>电器</w:t>
            </w:r>
            <w:r>
              <w:rPr>
                <w:rFonts w:ascii="仿宋_GB2312" w:hAnsi="仿宋_GB2312" w:eastAsia="仿宋_GB2312" w:cs="仿宋_GB2312"/>
                <w:szCs w:val="21"/>
              </w:rPr>
              <w:t>/</w:t>
            </w:r>
            <w:r>
              <w:rPr>
                <w:rFonts w:hint="eastAsia" w:ascii="仿宋_GB2312" w:hAnsi="仿宋_GB2312" w:eastAsia="仿宋_GB2312" w:cs="仿宋_GB2312"/>
                <w:szCs w:val="21"/>
              </w:rPr>
              <w:t>电机电器及其控制</w:t>
            </w:r>
            <w:r>
              <w:rPr>
                <w:rFonts w:ascii="仿宋_GB2312" w:hAnsi="仿宋_GB2312" w:eastAsia="仿宋_GB2312" w:cs="仿宋_GB2312"/>
                <w:szCs w:val="21"/>
              </w:rPr>
              <w:t>/</w:t>
            </w:r>
            <w:r>
              <w:rPr>
                <w:rFonts w:hint="eastAsia" w:ascii="仿宋_GB2312" w:hAnsi="仿宋_GB2312" w:eastAsia="仿宋_GB2312" w:cs="仿宋_GB2312"/>
                <w:szCs w:val="21"/>
              </w:rPr>
              <w:t>工业自动化</w:t>
            </w:r>
            <w:r>
              <w:rPr>
                <w:rFonts w:ascii="仿宋_GB2312" w:hAnsi="仿宋_GB2312" w:eastAsia="仿宋_GB2312" w:cs="仿宋_GB2312"/>
                <w:szCs w:val="21"/>
              </w:rPr>
              <w:t>/</w:t>
            </w:r>
            <w:r>
              <w:rPr>
                <w:rFonts w:hint="eastAsia" w:ascii="仿宋_GB2312" w:hAnsi="仿宋_GB2312" w:eastAsia="仿宋_GB2312" w:cs="仿宋_GB2312"/>
                <w:szCs w:val="21"/>
              </w:rPr>
              <w:t>工业电气自动化</w:t>
            </w:r>
            <w:r>
              <w:rPr>
                <w:rFonts w:ascii="仿宋_GB2312" w:hAnsi="仿宋_GB2312" w:eastAsia="仿宋_GB2312" w:cs="仿宋_GB2312"/>
                <w:szCs w:val="21"/>
              </w:rPr>
              <w:t>/</w:t>
            </w:r>
            <w:r>
              <w:rPr>
                <w:rFonts w:hint="eastAsia" w:ascii="仿宋_GB2312" w:hAnsi="仿宋_GB2312" w:eastAsia="仿宋_GB2312" w:cs="仿宋_GB2312"/>
                <w:szCs w:val="21"/>
              </w:rPr>
              <w:t>生产过程自动化</w:t>
            </w:r>
            <w:r>
              <w:rPr>
                <w:rFonts w:ascii="仿宋_GB2312" w:hAnsi="仿宋_GB2312" w:eastAsia="仿宋_GB2312" w:cs="仿宋_GB2312"/>
                <w:szCs w:val="21"/>
              </w:rPr>
              <w:t>/</w:t>
            </w:r>
            <w:r>
              <w:rPr>
                <w:rFonts w:hint="eastAsia" w:ascii="仿宋_GB2312" w:hAnsi="仿宋_GB2312" w:eastAsia="仿宋_GB2312" w:cs="仿宋_GB2312"/>
                <w:szCs w:val="21"/>
              </w:rPr>
              <w:t>生产过程自动化</w:t>
            </w:r>
            <w:r>
              <w:rPr>
                <w:rFonts w:ascii="仿宋_GB2312" w:hAnsi="仿宋_GB2312" w:eastAsia="仿宋_GB2312" w:cs="仿宋_GB2312"/>
                <w:szCs w:val="21"/>
              </w:rPr>
              <w:t>/</w:t>
            </w:r>
            <w:r>
              <w:rPr>
                <w:rFonts w:hint="eastAsia" w:ascii="仿宋_GB2312" w:hAnsi="仿宋_GB2312" w:eastAsia="仿宋_GB2312" w:cs="仿宋_GB2312"/>
                <w:szCs w:val="21"/>
              </w:rPr>
              <w:t>电力牵引与传动控制</w:t>
            </w:r>
            <w:r>
              <w:rPr>
                <w:rFonts w:ascii="仿宋_GB2312" w:hAnsi="仿宋_GB2312" w:eastAsia="仿宋_GB2312" w:cs="仿宋_GB2312"/>
                <w:szCs w:val="21"/>
              </w:rPr>
              <w:t>/</w:t>
            </w:r>
            <w:r>
              <w:rPr>
                <w:rFonts w:hint="eastAsia" w:ascii="仿宋_GB2312" w:hAnsi="仿宋_GB2312" w:eastAsia="仿宋_GB2312" w:cs="仿宋_GB2312"/>
                <w:szCs w:val="21"/>
              </w:rPr>
              <w:t>电气工程及其自动化</w:t>
            </w:r>
            <w:r>
              <w:rPr>
                <w:rFonts w:ascii="仿宋_GB2312" w:hAnsi="仿宋_GB2312" w:eastAsia="仿宋_GB2312" w:cs="仿宋_GB2312"/>
                <w:szCs w:val="21"/>
              </w:rPr>
              <w:t>/</w:t>
            </w:r>
            <w:r>
              <w:rPr>
                <w:rFonts w:hint="eastAsia" w:ascii="仿宋_GB2312" w:hAnsi="仿宋_GB2312" w:eastAsia="仿宋_GB2312" w:cs="仿宋_GB2312"/>
                <w:szCs w:val="21"/>
              </w:rPr>
              <w:t>自动化</w:t>
            </w:r>
            <w:r>
              <w:rPr>
                <w:rFonts w:ascii="仿宋_GB2312" w:hAnsi="仿宋_GB2312" w:eastAsia="仿宋_GB2312" w:cs="仿宋_GB2312"/>
                <w:szCs w:val="21"/>
              </w:rPr>
              <w:t>/</w:t>
            </w:r>
            <w:r>
              <w:rPr>
                <w:rFonts w:hint="eastAsia" w:ascii="仿宋_GB2312" w:hAnsi="仿宋_GB2312" w:eastAsia="仿宋_GB2312" w:cs="仿宋_GB2312"/>
                <w:szCs w:val="21"/>
              </w:rPr>
              <w:t>电气工程与自动化</w:t>
            </w:r>
            <w:r>
              <w:rPr>
                <w:rFonts w:ascii="仿宋_GB2312" w:hAnsi="仿宋_GB2312" w:eastAsia="仿宋_GB2312" w:cs="仿宋_GB2312"/>
                <w:szCs w:val="21"/>
              </w:rPr>
              <w:t>/</w:t>
            </w:r>
            <w:r>
              <w:rPr>
                <w:rFonts w:hint="eastAsia" w:ascii="仿宋_GB2312" w:hAnsi="仿宋_GB2312" w:eastAsia="仿宋_GB2312" w:cs="仿宋_GB2312"/>
                <w:szCs w:val="21"/>
              </w:rPr>
              <w:t>电气信息工程</w:t>
            </w:r>
            <w:r>
              <w:rPr>
                <w:rFonts w:ascii="仿宋_GB2312" w:hAnsi="仿宋_GB2312" w:eastAsia="仿宋_GB2312" w:cs="仿宋_GB2312"/>
                <w:szCs w:val="21"/>
              </w:rPr>
              <w:t>/</w:t>
            </w:r>
            <w:r>
              <w:rPr>
                <w:rFonts w:hint="eastAsia" w:ascii="仿宋_GB2312" w:hAnsi="仿宋_GB2312" w:eastAsia="仿宋_GB2312" w:cs="仿宋_GB2312"/>
                <w:szCs w:val="21"/>
              </w:rPr>
              <w:t>电力工程与管理</w:t>
            </w:r>
            <w:r>
              <w:rPr>
                <w:rFonts w:ascii="仿宋_GB2312" w:hAnsi="仿宋_GB2312" w:eastAsia="仿宋_GB2312" w:cs="仿宋_GB2312"/>
                <w:szCs w:val="21"/>
              </w:rPr>
              <w:t>/</w:t>
            </w:r>
            <w:r>
              <w:rPr>
                <w:rFonts w:hint="eastAsia" w:ascii="仿宋_GB2312" w:hAnsi="仿宋_GB2312" w:eastAsia="仿宋_GB2312" w:cs="仿宋_GB2312"/>
                <w:szCs w:val="21"/>
              </w:rPr>
              <w:t>电气技术教育</w:t>
            </w:r>
            <w:r>
              <w:rPr>
                <w:rFonts w:ascii="仿宋_GB2312" w:hAnsi="仿宋_GB2312" w:eastAsia="仿宋_GB2312" w:cs="仿宋_GB2312"/>
                <w:szCs w:val="21"/>
              </w:rPr>
              <w:t>/</w:t>
            </w:r>
            <w:r>
              <w:rPr>
                <w:rFonts w:hint="eastAsia" w:ascii="仿宋_GB2312" w:hAnsi="仿宋_GB2312" w:eastAsia="仿宋_GB2312" w:cs="仿宋_GB2312"/>
                <w:szCs w:val="21"/>
              </w:rPr>
              <w:t>电机电器智能化</w:t>
            </w:r>
            <w:r>
              <w:rPr>
                <w:rFonts w:ascii="仿宋_GB2312" w:hAnsi="仿宋_GB2312" w:eastAsia="仿宋_GB2312" w:cs="仿宋_GB2312"/>
                <w:szCs w:val="21"/>
              </w:rPr>
              <w:t>/</w:t>
            </w:r>
            <w:r>
              <w:rPr>
                <w:rFonts w:hint="eastAsia" w:ascii="仿宋_GB2312" w:hAnsi="仿宋_GB2312" w:eastAsia="仿宋_GB2312" w:cs="仿宋_GB2312"/>
                <w:szCs w:val="21"/>
              </w:rPr>
              <w:t>电气工程与智能控制</w:t>
            </w:r>
          </w:p>
        </w:tc>
        <w:tc>
          <w:tcPr>
            <w:tcW w:w="1890" w:type="dxa"/>
            <w:vMerge w:val="continue"/>
          </w:tcPr>
          <w:p>
            <w:pPr>
              <w:spacing w:line="40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spacing w:line="360" w:lineRule="exact"/>
              <w:jc w:val="center"/>
              <w:rPr>
                <w:rFonts w:ascii="楷体_GB2312" w:hAnsi="宋体" w:eastAsia="楷体_GB2312"/>
                <w:b/>
                <w:bCs/>
                <w:sz w:val="30"/>
                <w:szCs w:val="30"/>
              </w:rPr>
            </w:pPr>
            <w:r>
              <w:rPr>
                <w:rFonts w:hint="eastAsia" w:ascii="仿宋_GB2312" w:hAnsi="仿宋_GB2312" w:eastAsia="仿宋_GB2312" w:cs="仿宋_GB2312"/>
                <w:b/>
                <w:bCs/>
                <w:szCs w:val="21"/>
              </w:rPr>
              <w:t>机械类</w:t>
            </w:r>
          </w:p>
        </w:tc>
        <w:tc>
          <w:tcPr>
            <w:tcW w:w="8789" w:type="dxa"/>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机械制造工艺与设备</w:t>
            </w:r>
            <w:r>
              <w:rPr>
                <w:rFonts w:ascii="仿宋_GB2312" w:hAnsi="仿宋_GB2312" w:eastAsia="仿宋_GB2312" w:cs="仿宋_GB2312"/>
                <w:szCs w:val="21"/>
              </w:rPr>
              <w:t>/</w:t>
            </w:r>
            <w:r>
              <w:rPr>
                <w:rFonts w:hint="eastAsia" w:ascii="仿宋_GB2312" w:hAnsi="仿宋_GB2312" w:eastAsia="仿宋_GB2312" w:cs="仿宋_GB2312"/>
                <w:szCs w:val="21"/>
              </w:rPr>
              <w:t>机械制造工程</w:t>
            </w:r>
            <w:r>
              <w:rPr>
                <w:rFonts w:ascii="仿宋_GB2312" w:hAnsi="仿宋_GB2312" w:eastAsia="仿宋_GB2312" w:cs="仿宋_GB2312"/>
                <w:szCs w:val="21"/>
              </w:rPr>
              <w:t>/</w:t>
            </w:r>
            <w:r>
              <w:rPr>
                <w:rFonts w:hint="eastAsia" w:ascii="仿宋_GB2312" w:hAnsi="仿宋_GB2312" w:eastAsia="仿宋_GB2312" w:cs="仿宋_GB2312"/>
                <w:szCs w:val="21"/>
              </w:rPr>
              <w:t>机械设计及制造</w:t>
            </w:r>
            <w:r>
              <w:rPr>
                <w:rFonts w:ascii="仿宋_GB2312" w:hAnsi="仿宋_GB2312" w:eastAsia="仿宋_GB2312" w:cs="仿宋_GB2312"/>
                <w:szCs w:val="21"/>
              </w:rPr>
              <w:t>/</w:t>
            </w:r>
            <w:r>
              <w:rPr>
                <w:rFonts w:hint="eastAsia" w:ascii="仿宋_GB2312" w:hAnsi="仿宋_GB2312" w:eastAsia="仿宋_GB2312" w:cs="仿宋_GB2312"/>
                <w:szCs w:val="21"/>
              </w:rPr>
              <w:t>冶金机械</w:t>
            </w:r>
            <w:r>
              <w:rPr>
                <w:rFonts w:ascii="仿宋_GB2312" w:hAnsi="仿宋_GB2312" w:eastAsia="仿宋_GB2312" w:cs="仿宋_GB2312"/>
                <w:szCs w:val="21"/>
              </w:rPr>
              <w:t>/</w:t>
            </w:r>
            <w:r>
              <w:rPr>
                <w:rFonts w:hint="eastAsia" w:ascii="仿宋_GB2312" w:hAnsi="仿宋_GB2312" w:eastAsia="仿宋_GB2312" w:cs="仿宋_GB2312"/>
                <w:szCs w:val="21"/>
              </w:rPr>
              <w:t>起重运输与工程机械</w:t>
            </w:r>
            <w:r>
              <w:rPr>
                <w:rFonts w:ascii="仿宋_GB2312" w:hAnsi="仿宋_GB2312" w:eastAsia="仿宋_GB2312" w:cs="仿宋_GB2312"/>
                <w:szCs w:val="21"/>
              </w:rPr>
              <w:t>/</w:t>
            </w:r>
            <w:r>
              <w:rPr>
                <w:rFonts w:hint="eastAsia" w:ascii="仿宋_GB2312" w:hAnsi="仿宋_GB2312" w:eastAsia="仿宋_GB2312" w:cs="仿宋_GB2312"/>
                <w:szCs w:val="21"/>
              </w:rPr>
              <w:t>机械制造电子控制与检测</w:t>
            </w:r>
            <w:r>
              <w:rPr>
                <w:rFonts w:ascii="仿宋_GB2312" w:hAnsi="仿宋_GB2312" w:eastAsia="仿宋_GB2312" w:cs="仿宋_GB2312"/>
                <w:szCs w:val="21"/>
              </w:rPr>
              <w:t>/</w:t>
            </w:r>
            <w:r>
              <w:rPr>
                <w:rFonts w:hint="eastAsia" w:ascii="仿宋_GB2312" w:hAnsi="仿宋_GB2312" w:eastAsia="仿宋_GB2312" w:cs="仿宋_GB2312"/>
                <w:szCs w:val="21"/>
              </w:rPr>
              <w:t>机械电子工程</w:t>
            </w:r>
            <w:r>
              <w:rPr>
                <w:rFonts w:ascii="仿宋_GB2312" w:hAnsi="仿宋_GB2312" w:eastAsia="仿宋_GB2312" w:cs="仿宋_GB2312"/>
                <w:szCs w:val="21"/>
              </w:rPr>
              <w:t>/</w:t>
            </w:r>
            <w:r>
              <w:rPr>
                <w:rFonts w:hint="eastAsia" w:ascii="仿宋_GB2312" w:hAnsi="仿宋_GB2312" w:eastAsia="仿宋_GB2312" w:cs="仿宋_GB2312"/>
                <w:szCs w:val="21"/>
              </w:rPr>
              <w:t>设备工程与管理</w:t>
            </w:r>
            <w:r>
              <w:rPr>
                <w:rFonts w:ascii="仿宋_GB2312" w:hAnsi="仿宋_GB2312" w:eastAsia="仿宋_GB2312" w:cs="仿宋_GB2312"/>
                <w:szCs w:val="21"/>
              </w:rPr>
              <w:t>/</w:t>
            </w:r>
            <w:r>
              <w:rPr>
                <w:rFonts w:hint="eastAsia" w:ascii="仿宋_GB2312" w:hAnsi="仿宋_GB2312" w:eastAsia="仿宋_GB2312" w:cs="仿宋_GB2312"/>
                <w:szCs w:val="21"/>
              </w:rPr>
              <w:t>机械设计制造及其自动化</w:t>
            </w:r>
            <w:r>
              <w:rPr>
                <w:rFonts w:ascii="仿宋_GB2312" w:hAnsi="仿宋_GB2312" w:eastAsia="仿宋_GB2312" w:cs="仿宋_GB2312"/>
                <w:szCs w:val="21"/>
              </w:rPr>
              <w:t>/</w:t>
            </w:r>
            <w:r>
              <w:rPr>
                <w:rFonts w:hint="eastAsia" w:ascii="仿宋_GB2312" w:hAnsi="仿宋_GB2312" w:eastAsia="仿宋_GB2312" w:cs="仿宋_GB2312"/>
                <w:szCs w:val="21"/>
              </w:rPr>
              <w:t>化工机械及设备</w:t>
            </w:r>
            <w:r>
              <w:rPr>
                <w:rFonts w:ascii="仿宋_GB2312" w:hAnsi="仿宋_GB2312" w:eastAsia="仿宋_GB2312" w:cs="仿宋_GB2312"/>
                <w:szCs w:val="21"/>
              </w:rPr>
              <w:t>/</w:t>
            </w:r>
            <w:r>
              <w:rPr>
                <w:rFonts w:hint="eastAsia" w:ascii="仿宋_GB2312" w:hAnsi="仿宋_GB2312" w:eastAsia="仿宋_GB2312" w:cs="仿宋_GB2312"/>
                <w:szCs w:val="21"/>
              </w:rPr>
              <w:t>机械工程</w:t>
            </w:r>
            <w:r>
              <w:rPr>
                <w:rFonts w:ascii="仿宋_GB2312" w:hAnsi="仿宋_GB2312" w:eastAsia="仿宋_GB2312" w:cs="仿宋_GB2312"/>
                <w:szCs w:val="21"/>
              </w:rPr>
              <w:t>/</w:t>
            </w:r>
            <w:r>
              <w:rPr>
                <w:rFonts w:hint="eastAsia" w:ascii="仿宋_GB2312" w:hAnsi="仿宋_GB2312" w:eastAsia="仿宋_GB2312" w:cs="仿宋_GB2312"/>
                <w:szCs w:val="21"/>
              </w:rPr>
              <w:t>机械电子工程</w:t>
            </w:r>
            <w:r>
              <w:rPr>
                <w:rFonts w:ascii="仿宋_GB2312" w:hAnsi="仿宋_GB2312" w:eastAsia="仿宋_GB2312" w:cs="仿宋_GB2312"/>
                <w:szCs w:val="21"/>
              </w:rPr>
              <w:t>/</w:t>
            </w:r>
            <w:r>
              <w:rPr>
                <w:rFonts w:hint="eastAsia" w:ascii="仿宋_GB2312" w:hAnsi="仿宋_GB2312" w:eastAsia="仿宋_GB2312" w:cs="仿宋_GB2312"/>
                <w:szCs w:val="21"/>
              </w:rPr>
              <w:t>工业设计</w:t>
            </w:r>
            <w:r>
              <w:rPr>
                <w:rFonts w:ascii="仿宋_GB2312" w:hAnsi="仿宋_GB2312" w:eastAsia="仿宋_GB2312" w:cs="仿宋_GB2312"/>
                <w:szCs w:val="21"/>
              </w:rPr>
              <w:t>/</w:t>
            </w:r>
            <w:r>
              <w:rPr>
                <w:rFonts w:hint="eastAsia" w:ascii="仿宋_GB2312" w:hAnsi="仿宋_GB2312" w:eastAsia="仿宋_GB2312" w:cs="仿宋_GB2312"/>
                <w:szCs w:val="21"/>
              </w:rPr>
              <w:t>过程装备与控制工程</w:t>
            </w:r>
            <w:r>
              <w:rPr>
                <w:rFonts w:ascii="仿宋_GB2312" w:hAnsi="仿宋_GB2312" w:eastAsia="仿宋_GB2312" w:cs="仿宋_GB2312"/>
                <w:szCs w:val="21"/>
              </w:rPr>
              <w:t>/</w:t>
            </w:r>
            <w:r>
              <w:rPr>
                <w:rFonts w:hint="eastAsia" w:ascii="仿宋_GB2312" w:hAnsi="仿宋_GB2312" w:eastAsia="仿宋_GB2312" w:cs="仿宋_GB2312"/>
                <w:szCs w:val="21"/>
              </w:rPr>
              <w:t>机械工程及自动化</w:t>
            </w:r>
            <w:r>
              <w:rPr>
                <w:rFonts w:ascii="仿宋_GB2312" w:hAnsi="仿宋_GB2312" w:eastAsia="仿宋_GB2312" w:cs="仿宋_GB2312"/>
                <w:szCs w:val="21"/>
              </w:rPr>
              <w:t>/</w:t>
            </w:r>
            <w:r>
              <w:rPr>
                <w:rFonts w:hint="eastAsia" w:ascii="仿宋_GB2312" w:hAnsi="仿宋_GB2312" w:eastAsia="仿宋_GB2312" w:cs="仿宋_GB2312"/>
                <w:szCs w:val="21"/>
              </w:rPr>
              <w:t>工程机械</w:t>
            </w:r>
            <w:r>
              <w:rPr>
                <w:rFonts w:ascii="仿宋_GB2312" w:hAnsi="仿宋_GB2312" w:eastAsia="仿宋_GB2312" w:cs="仿宋_GB2312"/>
                <w:szCs w:val="21"/>
              </w:rPr>
              <w:t>/</w:t>
            </w:r>
            <w:r>
              <w:rPr>
                <w:rFonts w:hint="eastAsia" w:ascii="仿宋_GB2312" w:hAnsi="仿宋_GB2312" w:eastAsia="仿宋_GB2312" w:cs="仿宋_GB2312"/>
                <w:szCs w:val="21"/>
              </w:rPr>
              <w:t>制造自动化与测控技术</w:t>
            </w:r>
            <w:r>
              <w:rPr>
                <w:rFonts w:ascii="仿宋_GB2312" w:hAnsi="仿宋_GB2312" w:eastAsia="仿宋_GB2312" w:cs="仿宋_GB2312"/>
                <w:szCs w:val="21"/>
              </w:rPr>
              <w:t>/</w:t>
            </w:r>
            <w:r>
              <w:rPr>
                <w:rFonts w:hint="eastAsia" w:ascii="仿宋_GB2312" w:hAnsi="仿宋_GB2312" w:eastAsia="仿宋_GB2312" w:cs="仿宋_GB2312"/>
                <w:szCs w:val="21"/>
              </w:rPr>
              <w:t>制造工程</w:t>
            </w:r>
          </w:p>
        </w:tc>
        <w:tc>
          <w:tcPr>
            <w:tcW w:w="1890" w:type="dxa"/>
            <w:vMerge w:val="continue"/>
          </w:tcPr>
          <w:p>
            <w:pPr>
              <w:spacing w:line="40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17" w:type="dxa"/>
            <w:vMerge w:val="continue"/>
            <w:vAlign w:val="center"/>
          </w:tcPr>
          <w:p>
            <w:pPr>
              <w:jc w:val="center"/>
              <w:rPr>
                <w:rFonts w:ascii="仿宋_GB2312" w:hAnsi="仿宋_GB2312" w:eastAsia="仿宋_GB2312" w:cs="仿宋_GB2312"/>
                <w:b/>
                <w:bCs/>
                <w:color w:val="333333"/>
                <w:spacing w:val="8"/>
                <w:szCs w:val="21"/>
              </w:rPr>
            </w:pPr>
          </w:p>
        </w:tc>
        <w:tc>
          <w:tcPr>
            <w:tcW w:w="1804"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color w:val="000000"/>
                <w:szCs w:val="21"/>
              </w:rPr>
              <w:t>有色金属材料类</w:t>
            </w:r>
          </w:p>
        </w:tc>
        <w:tc>
          <w:tcPr>
            <w:tcW w:w="878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kern w:val="0"/>
                <w:szCs w:val="21"/>
              </w:rPr>
              <w:t>有色冶金技术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有色冶金设备应用技术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金属压力加工</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金属精密成型技术</w:t>
            </w:r>
            <w:r>
              <w:rPr>
                <w:rFonts w:ascii="仿宋_GB2312" w:hAnsi="仿宋_GB2312" w:eastAsia="仿宋_GB2312" w:cs="仿宋_GB2312"/>
                <w:kern w:val="0"/>
                <w:szCs w:val="21"/>
              </w:rPr>
              <w:t>/</w:t>
            </w:r>
            <w:r>
              <w:rPr>
                <w:rFonts w:hint="eastAsia" w:ascii="仿宋_GB2312" w:hAnsi="仿宋_GB2312" w:eastAsia="仿宋_GB2312" w:cs="仿宋_GB2312"/>
                <w:szCs w:val="21"/>
              </w:rPr>
              <w:t>冶金工程</w:t>
            </w:r>
            <w:r>
              <w:rPr>
                <w:rFonts w:ascii="仿宋_GB2312" w:hAnsi="仿宋_GB2312" w:eastAsia="仿宋_GB2312" w:cs="仿宋_GB2312"/>
                <w:szCs w:val="21"/>
              </w:rPr>
              <w:t>/</w:t>
            </w:r>
            <w:r>
              <w:rPr>
                <w:rFonts w:hint="eastAsia" w:ascii="仿宋_GB2312" w:hAnsi="仿宋_GB2312" w:eastAsia="仿宋_GB2312" w:cs="仿宋_GB2312"/>
                <w:kern w:val="0"/>
                <w:szCs w:val="21"/>
              </w:rPr>
              <w:t>机械工程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机械设计制造及其自动化</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过程装备与控制工程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金属材料工程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材料物理</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粉体材料科学与工程</w:t>
            </w:r>
          </w:p>
        </w:tc>
        <w:tc>
          <w:tcPr>
            <w:tcW w:w="1890" w:type="dxa"/>
            <w:vMerge w:val="continue"/>
            <w:vAlign w:val="center"/>
          </w:tcPr>
          <w:p>
            <w:pPr>
              <w:spacing w:line="400" w:lineRule="exact"/>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Merge w:val="restart"/>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建材</w:t>
            </w:r>
          </w:p>
        </w:tc>
        <w:tc>
          <w:tcPr>
            <w:tcW w:w="1804"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安全类</w:t>
            </w:r>
          </w:p>
        </w:tc>
        <w:tc>
          <w:tcPr>
            <w:tcW w:w="878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pacing w:val="-4"/>
                <w:kern w:val="0"/>
                <w:szCs w:val="21"/>
              </w:rPr>
              <w:t>安全技术与管理</w:t>
            </w:r>
            <w:r>
              <w:rPr>
                <w:rFonts w:ascii="仿宋_GB2312" w:hAnsi="仿宋_GB2312" w:eastAsia="仿宋_GB2312" w:cs="仿宋_GB2312"/>
                <w:spacing w:val="-4"/>
                <w:kern w:val="0"/>
                <w:szCs w:val="21"/>
              </w:rPr>
              <w:t>/</w:t>
            </w:r>
            <w:r>
              <w:rPr>
                <w:rFonts w:hint="eastAsia" w:ascii="仿宋_GB2312" w:hAnsi="仿宋_GB2312" w:eastAsia="仿宋_GB2312" w:cs="仿宋_GB2312"/>
                <w:kern w:val="0"/>
                <w:szCs w:val="21"/>
              </w:rPr>
              <w:t>安全工程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工业工程</w:t>
            </w:r>
          </w:p>
        </w:tc>
        <w:tc>
          <w:tcPr>
            <w:tcW w:w="1890" w:type="dxa"/>
            <w:vMerge w:val="restart"/>
            <w:vAlign w:val="center"/>
          </w:tcPr>
          <w:p>
            <w:pPr>
              <w:spacing w:line="400" w:lineRule="exact"/>
              <w:jc w:val="left"/>
              <w:rPr>
                <w:rFonts w:ascii="仿宋_GB2312" w:hAnsi="仿宋_GB2312" w:eastAsia="仿宋_GB2312" w:cs="仿宋_GB2312"/>
                <w:spacing w:val="-4"/>
                <w:kern w:val="0"/>
                <w:szCs w:val="21"/>
              </w:rPr>
            </w:pPr>
            <w:r>
              <w:rPr>
                <w:rFonts w:hint="eastAsia" w:ascii="仿宋_GB2312" w:hAnsi="仿宋_GB2312" w:eastAsia="仿宋_GB2312" w:cs="仿宋_GB2312"/>
                <w:szCs w:val="21"/>
              </w:rPr>
              <w:t>本行业</w:t>
            </w:r>
            <w:r>
              <w:rPr>
                <w:rFonts w:ascii="仿宋_GB2312" w:hAnsi="仿宋_GB2312" w:eastAsia="仿宋_GB2312" w:cs="仿宋_GB2312"/>
                <w:szCs w:val="21"/>
              </w:rPr>
              <w:t>3</w:t>
            </w:r>
            <w:r>
              <w:rPr>
                <w:rFonts w:hint="eastAsia" w:ascii="仿宋_GB2312" w:hAnsi="仿宋_GB2312" w:eastAsia="仿宋_GB2312" w:cs="仿宋_GB2312"/>
                <w:szCs w:val="21"/>
              </w:rPr>
              <w:t>名评审技术人员中须有</w:t>
            </w:r>
            <w:r>
              <w:rPr>
                <w:rFonts w:ascii="仿宋_GB2312" w:hAnsi="仿宋_GB2312" w:eastAsia="仿宋_GB2312" w:cs="仿宋_GB2312"/>
                <w:szCs w:val="21"/>
              </w:rPr>
              <w:t>1</w:t>
            </w:r>
            <w:r>
              <w:rPr>
                <w:rFonts w:hint="eastAsia" w:ascii="仿宋_GB2312" w:hAnsi="仿宋_GB2312" w:eastAsia="仿宋_GB2312" w:cs="仿宋_GB2312"/>
                <w:szCs w:val="21"/>
              </w:rPr>
              <w:t>名人员专业能力要求为“建材类”。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spacing w:line="360" w:lineRule="exact"/>
              <w:jc w:val="center"/>
              <w:rPr>
                <w:rFonts w:ascii="楷体_GB2312" w:hAnsi="宋体" w:eastAsia="楷体_GB2312"/>
                <w:b/>
                <w:bCs/>
                <w:sz w:val="30"/>
                <w:szCs w:val="30"/>
              </w:rPr>
            </w:pPr>
            <w:r>
              <w:rPr>
                <w:rFonts w:hint="eastAsia" w:ascii="仿宋_GB2312" w:hAnsi="仿宋_GB2312" w:eastAsia="仿宋_GB2312" w:cs="仿宋_GB2312"/>
                <w:b/>
                <w:bCs/>
                <w:szCs w:val="21"/>
              </w:rPr>
              <w:t>电气类</w:t>
            </w:r>
          </w:p>
        </w:tc>
        <w:tc>
          <w:tcPr>
            <w:tcW w:w="8789" w:type="dxa"/>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电气技术</w:t>
            </w:r>
            <w:r>
              <w:rPr>
                <w:rFonts w:ascii="仿宋_GB2312" w:hAnsi="仿宋_GB2312" w:eastAsia="仿宋_GB2312" w:cs="仿宋_GB2312"/>
                <w:szCs w:val="21"/>
              </w:rPr>
              <w:t>/</w:t>
            </w:r>
            <w:r>
              <w:rPr>
                <w:rFonts w:hint="eastAsia" w:ascii="仿宋_GB2312" w:hAnsi="仿宋_GB2312" w:eastAsia="仿宋_GB2312" w:cs="仿宋_GB2312"/>
                <w:szCs w:val="21"/>
              </w:rPr>
              <w:t>电机</w:t>
            </w:r>
            <w:r>
              <w:rPr>
                <w:rFonts w:ascii="仿宋_GB2312" w:hAnsi="仿宋_GB2312" w:eastAsia="仿宋_GB2312" w:cs="仿宋_GB2312"/>
                <w:szCs w:val="21"/>
              </w:rPr>
              <w:t>/</w:t>
            </w:r>
            <w:r>
              <w:rPr>
                <w:rFonts w:hint="eastAsia" w:ascii="仿宋_GB2312" w:hAnsi="仿宋_GB2312" w:eastAsia="仿宋_GB2312" w:cs="仿宋_GB2312"/>
                <w:szCs w:val="21"/>
              </w:rPr>
              <w:t>电器</w:t>
            </w:r>
            <w:r>
              <w:rPr>
                <w:rFonts w:ascii="仿宋_GB2312" w:hAnsi="仿宋_GB2312" w:eastAsia="仿宋_GB2312" w:cs="仿宋_GB2312"/>
                <w:szCs w:val="21"/>
              </w:rPr>
              <w:t>/</w:t>
            </w:r>
            <w:r>
              <w:rPr>
                <w:rFonts w:hint="eastAsia" w:ascii="仿宋_GB2312" w:hAnsi="仿宋_GB2312" w:eastAsia="仿宋_GB2312" w:cs="仿宋_GB2312"/>
                <w:szCs w:val="21"/>
              </w:rPr>
              <w:t>电机电器及其控制</w:t>
            </w:r>
            <w:r>
              <w:rPr>
                <w:rFonts w:ascii="仿宋_GB2312" w:hAnsi="仿宋_GB2312" w:eastAsia="仿宋_GB2312" w:cs="仿宋_GB2312"/>
                <w:szCs w:val="21"/>
              </w:rPr>
              <w:t>/</w:t>
            </w:r>
            <w:r>
              <w:rPr>
                <w:rFonts w:hint="eastAsia" w:ascii="仿宋_GB2312" w:hAnsi="仿宋_GB2312" w:eastAsia="仿宋_GB2312" w:cs="仿宋_GB2312"/>
                <w:szCs w:val="21"/>
              </w:rPr>
              <w:t>工业自动化</w:t>
            </w:r>
            <w:r>
              <w:rPr>
                <w:rFonts w:ascii="仿宋_GB2312" w:hAnsi="仿宋_GB2312" w:eastAsia="仿宋_GB2312" w:cs="仿宋_GB2312"/>
                <w:szCs w:val="21"/>
              </w:rPr>
              <w:t>/</w:t>
            </w:r>
            <w:r>
              <w:rPr>
                <w:rFonts w:hint="eastAsia" w:ascii="仿宋_GB2312" w:hAnsi="仿宋_GB2312" w:eastAsia="仿宋_GB2312" w:cs="仿宋_GB2312"/>
                <w:szCs w:val="21"/>
              </w:rPr>
              <w:t>工业电气自动化</w:t>
            </w:r>
            <w:r>
              <w:rPr>
                <w:rFonts w:ascii="仿宋_GB2312" w:hAnsi="仿宋_GB2312" w:eastAsia="仿宋_GB2312" w:cs="仿宋_GB2312"/>
                <w:szCs w:val="21"/>
              </w:rPr>
              <w:t>/</w:t>
            </w:r>
            <w:r>
              <w:rPr>
                <w:rFonts w:hint="eastAsia" w:ascii="仿宋_GB2312" w:hAnsi="仿宋_GB2312" w:eastAsia="仿宋_GB2312" w:cs="仿宋_GB2312"/>
                <w:szCs w:val="21"/>
              </w:rPr>
              <w:t>生产过程自动化</w:t>
            </w:r>
            <w:r>
              <w:rPr>
                <w:rFonts w:ascii="仿宋_GB2312" w:hAnsi="仿宋_GB2312" w:eastAsia="仿宋_GB2312" w:cs="仿宋_GB2312"/>
                <w:szCs w:val="21"/>
              </w:rPr>
              <w:t>/</w:t>
            </w:r>
            <w:r>
              <w:rPr>
                <w:rFonts w:hint="eastAsia" w:ascii="仿宋_GB2312" w:hAnsi="仿宋_GB2312" w:eastAsia="仿宋_GB2312" w:cs="仿宋_GB2312"/>
                <w:szCs w:val="21"/>
              </w:rPr>
              <w:t>生产过程自动化</w:t>
            </w:r>
            <w:r>
              <w:rPr>
                <w:rFonts w:ascii="仿宋_GB2312" w:hAnsi="仿宋_GB2312" w:eastAsia="仿宋_GB2312" w:cs="仿宋_GB2312"/>
                <w:szCs w:val="21"/>
              </w:rPr>
              <w:t>/</w:t>
            </w:r>
            <w:r>
              <w:rPr>
                <w:rFonts w:hint="eastAsia" w:ascii="仿宋_GB2312" w:hAnsi="仿宋_GB2312" w:eastAsia="仿宋_GB2312" w:cs="仿宋_GB2312"/>
                <w:szCs w:val="21"/>
              </w:rPr>
              <w:t>电力牵引与传动控制</w:t>
            </w:r>
            <w:r>
              <w:rPr>
                <w:rFonts w:ascii="仿宋_GB2312" w:hAnsi="仿宋_GB2312" w:eastAsia="仿宋_GB2312" w:cs="仿宋_GB2312"/>
                <w:szCs w:val="21"/>
              </w:rPr>
              <w:t>/</w:t>
            </w:r>
            <w:r>
              <w:rPr>
                <w:rFonts w:hint="eastAsia" w:ascii="仿宋_GB2312" w:hAnsi="仿宋_GB2312" w:eastAsia="仿宋_GB2312" w:cs="仿宋_GB2312"/>
                <w:szCs w:val="21"/>
              </w:rPr>
              <w:t>电气工程及其自动化</w:t>
            </w:r>
            <w:r>
              <w:rPr>
                <w:rFonts w:ascii="仿宋_GB2312" w:hAnsi="仿宋_GB2312" w:eastAsia="仿宋_GB2312" w:cs="仿宋_GB2312"/>
                <w:szCs w:val="21"/>
              </w:rPr>
              <w:t>/</w:t>
            </w:r>
            <w:r>
              <w:rPr>
                <w:rFonts w:hint="eastAsia" w:ascii="仿宋_GB2312" w:hAnsi="仿宋_GB2312" w:eastAsia="仿宋_GB2312" w:cs="仿宋_GB2312"/>
                <w:szCs w:val="21"/>
              </w:rPr>
              <w:t>自动化</w:t>
            </w:r>
            <w:r>
              <w:rPr>
                <w:rFonts w:ascii="仿宋_GB2312" w:hAnsi="仿宋_GB2312" w:eastAsia="仿宋_GB2312" w:cs="仿宋_GB2312"/>
                <w:szCs w:val="21"/>
              </w:rPr>
              <w:t>/</w:t>
            </w:r>
            <w:r>
              <w:rPr>
                <w:rFonts w:hint="eastAsia" w:ascii="仿宋_GB2312" w:hAnsi="仿宋_GB2312" w:eastAsia="仿宋_GB2312" w:cs="仿宋_GB2312"/>
                <w:szCs w:val="21"/>
              </w:rPr>
              <w:t>电气工程与自动化</w:t>
            </w:r>
            <w:r>
              <w:rPr>
                <w:rFonts w:ascii="仿宋_GB2312" w:hAnsi="仿宋_GB2312" w:eastAsia="仿宋_GB2312" w:cs="仿宋_GB2312"/>
                <w:szCs w:val="21"/>
              </w:rPr>
              <w:t>/</w:t>
            </w:r>
            <w:r>
              <w:rPr>
                <w:rFonts w:hint="eastAsia" w:ascii="仿宋_GB2312" w:hAnsi="仿宋_GB2312" w:eastAsia="仿宋_GB2312" w:cs="仿宋_GB2312"/>
                <w:szCs w:val="21"/>
              </w:rPr>
              <w:t>电气信息工程</w:t>
            </w:r>
            <w:r>
              <w:rPr>
                <w:rFonts w:ascii="仿宋_GB2312" w:hAnsi="仿宋_GB2312" w:eastAsia="仿宋_GB2312" w:cs="仿宋_GB2312"/>
                <w:szCs w:val="21"/>
              </w:rPr>
              <w:t>/</w:t>
            </w:r>
            <w:r>
              <w:rPr>
                <w:rFonts w:hint="eastAsia" w:ascii="仿宋_GB2312" w:hAnsi="仿宋_GB2312" w:eastAsia="仿宋_GB2312" w:cs="仿宋_GB2312"/>
                <w:szCs w:val="21"/>
              </w:rPr>
              <w:t>电力工程与管理</w:t>
            </w:r>
            <w:r>
              <w:rPr>
                <w:rFonts w:ascii="仿宋_GB2312" w:hAnsi="仿宋_GB2312" w:eastAsia="仿宋_GB2312" w:cs="仿宋_GB2312"/>
                <w:szCs w:val="21"/>
              </w:rPr>
              <w:t>/</w:t>
            </w:r>
            <w:r>
              <w:rPr>
                <w:rFonts w:hint="eastAsia" w:ascii="仿宋_GB2312" w:hAnsi="仿宋_GB2312" w:eastAsia="仿宋_GB2312" w:cs="仿宋_GB2312"/>
                <w:szCs w:val="21"/>
              </w:rPr>
              <w:t>电气技术教育</w:t>
            </w:r>
            <w:r>
              <w:rPr>
                <w:rFonts w:ascii="仿宋_GB2312" w:hAnsi="仿宋_GB2312" w:eastAsia="仿宋_GB2312" w:cs="仿宋_GB2312"/>
                <w:szCs w:val="21"/>
              </w:rPr>
              <w:t>/</w:t>
            </w:r>
            <w:r>
              <w:rPr>
                <w:rFonts w:hint="eastAsia" w:ascii="仿宋_GB2312" w:hAnsi="仿宋_GB2312" w:eastAsia="仿宋_GB2312" w:cs="仿宋_GB2312"/>
                <w:szCs w:val="21"/>
              </w:rPr>
              <w:t>电机电器智能化</w:t>
            </w:r>
            <w:r>
              <w:rPr>
                <w:rFonts w:ascii="仿宋_GB2312" w:hAnsi="仿宋_GB2312" w:eastAsia="仿宋_GB2312" w:cs="仿宋_GB2312"/>
                <w:szCs w:val="21"/>
              </w:rPr>
              <w:t>/</w:t>
            </w:r>
            <w:r>
              <w:rPr>
                <w:rFonts w:hint="eastAsia" w:ascii="仿宋_GB2312" w:hAnsi="仿宋_GB2312" w:eastAsia="仿宋_GB2312" w:cs="仿宋_GB2312"/>
                <w:szCs w:val="21"/>
              </w:rPr>
              <w:t>电气工程与智能控制</w:t>
            </w:r>
          </w:p>
        </w:tc>
        <w:tc>
          <w:tcPr>
            <w:tcW w:w="1890" w:type="dxa"/>
            <w:vMerge w:val="continue"/>
          </w:tcPr>
          <w:p>
            <w:pPr>
              <w:spacing w:line="40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spacing w:line="360" w:lineRule="exact"/>
              <w:jc w:val="center"/>
              <w:rPr>
                <w:rFonts w:ascii="楷体_GB2312" w:hAnsi="宋体" w:eastAsia="楷体_GB2312"/>
                <w:b/>
                <w:bCs/>
                <w:sz w:val="30"/>
                <w:szCs w:val="30"/>
              </w:rPr>
            </w:pPr>
            <w:r>
              <w:rPr>
                <w:rFonts w:hint="eastAsia" w:ascii="仿宋_GB2312" w:hAnsi="仿宋_GB2312" w:eastAsia="仿宋_GB2312" w:cs="仿宋_GB2312"/>
                <w:b/>
                <w:bCs/>
                <w:szCs w:val="21"/>
              </w:rPr>
              <w:t>机械类</w:t>
            </w:r>
          </w:p>
        </w:tc>
        <w:tc>
          <w:tcPr>
            <w:tcW w:w="8789" w:type="dxa"/>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机械制造工艺与设备</w:t>
            </w:r>
            <w:r>
              <w:rPr>
                <w:rFonts w:ascii="仿宋_GB2312" w:hAnsi="仿宋_GB2312" w:eastAsia="仿宋_GB2312" w:cs="仿宋_GB2312"/>
                <w:szCs w:val="21"/>
              </w:rPr>
              <w:t>/</w:t>
            </w:r>
            <w:r>
              <w:rPr>
                <w:rFonts w:hint="eastAsia" w:ascii="仿宋_GB2312" w:hAnsi="仿宋_GB2312" w:eastAsia="仿宋_GB2312" w:cs="仿宋_GB2312"/>
                <w:szCs w:val="21"/>
              </w:rPr>
              <w:t>机械制造工程</w:t>
            </w:r>
            <w:r>
              <w:rPr>
                <w:rFonts w:ascii="仿宋_GB2312" w:hAnsi="仿宋_GB2312" w:eastAsia="仿宋_GB2312" w:cs="仿宋_GB2312"/>
                <w:szCs w:val="21"/>
              </w:rPr>
              <w:t>/</w:t>
            </w:r>
            <w:r>
              <w:rPr>
                <w:rFonts w:hint="eastAsia" w:ascii="仿宋_GB2312" w:hAnsi="仿宋_GB2312" w:eastAsia="仿宋_GB2312" w:cs="仿宋_GB2312"/>
                <w:szCs w:val="21"/>
              </w:rPr>
              <w:t>机械设计及制造</w:t>
            </w:r>
            <w:r>
              <w:rPr>
                <w:rFonts w:ascii="仿宋_GB2312" w:hAnsi="仿宋_GB2312" w:eastAsia="仿宋_GB2312" w:cs="仿宋_GB2312"/>
                <w:szCs w:val="21"/>
              </w:rPr>
              <w:t>/</w:t>
            </w:r>
            <w:r>
              <w:rPr>
                <w:rFonts w:hint="eastAsia" w:ascii="仿宋_GB2312" w:hAnsi="仿宋_GB2312" w:eastAsia="仿宋_GB2312" w:cs="仿宋_GB2312"/>
                <w:szCs w:val="21"/>
              </w:rPr>
              <w:t>冶金机械</w:t>
            </w:r>
            <w:r>
              <w:rPr>
                <w:rFonts w:ascii="仿宋_GB2312" w:hAnsi="仿宋_GB2312" w:eastAsia="仿宋_GB2312" w:cs="仿宋_GB2312"/>
                <w:szCs w:val="21"/>
              </w:rPr>
              <w:t>/</w:t>
            </w:r>
            <w:r>
              <w:rPr>
                <w:rFonts w:hint="eastAsia" w:ascii="仿宋_GB2312" w:hAnsi="仿宋_GB2312" w:eastAsia="仿宋_GB2312" w:cs="仿宋_GB2312"/>
                <w:szCs w:val="21"/>
              </w:rPr>
              <w:t>起重运输与工程机械</w:t>
            </w:r>
            <w:r>
              <w:rPr>
                <w:rFonts w:ascii="仿宋_GB2312" w:hAnsi="仿宋_GB2312" w:eastAsia="仿宋_GB2312" w:cs="仿宋_GB2312"/>
                <w:szCs w:val="21"/>
              </w:rPr>
              <w:t>/</w:t>
            </w:r>
            <w:r>
              <w:rPr>
                <w:rFonts w:hint="eastAsia" w:ascii="仿宋_GB2312" w:hAnsi="仿宋_GB2312" w:eastAsia="仿宋_GB2312" w:cs="仿宋_GB2312"/>
                <w:szCs w:val="21"/>
              </w:rPr>
              <w:t>机械制造电子控制与检测</w:t>
            </w:r>
            <w:r>
              <w:rPr>
                <w:rFonts w:ascii="仿宋_GB2312" w:hAnsi="仿宋_GB2312" w:eastAsia="仿宋_GB2312" w:cs="仿宋_GB2312"/>
                <w:szCs w:val="21"/>
              </w:rPr>
              <w:t>/</w:t>
            </w:r>
            <w:r>
              <w:rPr>
                <w:rFonts w:hint="eastAsia" w:ascii="仿宋_GB2312" w:hAnsi="仿宋_GB2312" w:eastAsia="仿宋_GB2312" w:cs="仿宋_GB2312"/>
                <w:szCs w:val="21"/>
              </w:rPr>
              <w:t>机械电子工程</w:t>
            </w:r>
            <w:r>
              <w:rPr>
                <w:rFonts w:ascii="仿宋_GB2312" w:hAnsi="仿宋_GB2312" w:eastAsia="仿宋_GB2312" w:cs="仿宋_GB2312"/>
                <w:szCs w:val="21"/>
              </w:rPr>
              <w:t>/</w:t>
            </w:r>
            <w:r>
              <w:rPr>
                <w:rFonts w:hint="eastAsia" w:ascii="仿宋_GB2312" w:hAnsi="仿宋_GB2312" w:eastAsia="仿宋_GB2312" w:cs="仿宋_GB2312"/>
                <w:szCs w:val="21"/>
              </w:rPr>
              <w:t>设备工程与管理</w:t>
            </w:r>
            <w:r>
              <w:rPr>
                <w:rFonts w:ascii="仿宋_GB2312" w:hAnsi="仿宋_GB2312" w:eastAsia="仿宋_GB2312" w:cs="仿宋_GB2312"/>
                <w:szCs w:val="21"/>
              </w:rPr>
              <w:t>/</w:t>
            </w:r>
            <w:r>
              <w:rPr>
                <w:rFonts w:hint="eastAsia" w:ascii="仿宋_GB2312" w:hAnsi="仿宋_GB2312" w:eastAsia="仿宋_GB2312" w:cs="仿宋_GB2312"/>
                <w:szCs w:val="21"/>
              </w:rPr>
              <w:t>机械设计制造及其自动化</w:t>
            </w:r>
            <w:r>
              <w:rPr>
                <w:rFonts w:ascii="仿宋_GB2312" w:hAnsi="仿宋_GB2312" w:eastAsia="仿宋_GB2312" w:cs="仿宋_GB2312"/>
                <w:szCs w:val="21"/>
              </w:rPr>
              <w:t>/</w:t>
            </w:r>
            <w:r>
              <w:rPr>
                <w:rFonts w:hint="eastAsia" w:ascii="仿宋_GB2312" w:hAnsi="仿宋_GB2312" w:eastAsia="仿宋_GB2312" w:cs="仿宋_GB2312"/>
                <w:szCs w:val="21"/>
              </w:rPr>
              <w:t>化工机械及设备</w:t>
            </w:r>
            <w:r>
              <w:rPr>
                <w:rFonts w:ascii="仿宋_GB2312" w:hAnsi="仿宋_GB2312" w:eastAsia="仿宋_GB2312" w:cs="仿宋_GB2312"/>
                <w:szCs w:val="21"/>
              </w:rPr>
              <w:t>/</w:t>
            </w:r>
            <w:r>
              <w:rPr>
                <w:rFonts w:hint="eastAsia" w:ascii="仿宋_GB2312" w:hAnsi="仿宋_GB2312" w:eastAsia="仿宋_GB2312" w:cs="仿宋_GB2312"/>
                <w:szCs w:val="21"/>
              </w:rPr>
              <w:t>机械工程</w:t>
            </w:r>
            <w:r>
              <w:rPr>
                <w:rFonts w:ascii="仿宋_GB2312" w:hAnsi="仿宋_GB2312" w:eastAsia="仿宋_GB2312" w:cs="仿宋_GB2312"/>
                <w:szCs w:val="21"/>
              </w:rPr>
              <w:t>/</w:t>
            </w:r>
            <w:r>
              <w:rPr>
                <w:rFonts w:hint="eastAsia" w:ascii="仿宋_GB2312" w:hAnsi="仿宋_GB2312" w:eastAsia="仿宋_GB2312" w:cs="仿宋_GB2312"/>
                <w:szCs w:val="21"/>
              </w:rPr>
              <w:t>机械电子工程</w:t>
            </w:r>
            <w:r>
              <w:rPr>
                <w:rFonts w:ascii="仿宋_GB2312" w:hAnsi="仿宋_GB2312" w:eastAsia="仿宋_GB2312" w:cs="仿宋_GB2312"/>
                <w:szCs w:val="21"/>
              </w:rPr>
              <w:t>/</w:t>
            </w:r>
            <w:r>
              <w:rPr>
                <w:rFonts w:hint="eastAsia" w:ascii="仿宋_GB2312" w:hAnsi="仿宋_GB2312" w:eastAsia="仿宋_GB2312" w:cs="仿宋_GB2312"/>
                <w:szCs w:val="21"/>
              </w:rPr>
              <w:t>工业设计</w:t>
            </w:r>
            <w:r>
              <w:rPr>
                <w:rFonts w:ascii="仿宋_GB2312" w:hAnsi="仿宋_GB2312" w:eastAsia="仿宋_GB2312" w:cs="仿宋_GB2312"/>
                <w:szCs w:val="21"/>
              </w:rPr>
              <w:t>/</w:t>
            </w:r>
            <w:r>
              <w:rPr>
                <w:rFonts w:hint="eastAsia" w:ascii="仿宋_GB2312" w:hAnsi="仿宋_GB2312" w:eastAsia="仿宋_GB2312" w:cs="仿宋_GB2312"/>
                <w:szCs w:val="21"/>
              </w:rPr>
              <w:t>过程装备与控制工程</w:t>
            </w:r>
            <w:r>
              <w:rPr>
                <w:rFonts w:ascii="仿宋_GB2312" w:hAnsi="仿宋_GB2312" w:eastAsia="仿宋_GB2312" w:cs="仿宋_GB2312"/>
                <w:szCs w:val="21"/>
              </w:rPr>
              <w:t>/</w:t>
            </w:r>
            <w:r>
              <w:rPr>
                <w:rFonts w:hint="eastAsia" w:ascii="仿宋_GB2312" w:hAnsi="仿宋_GB2312" w:eastAsia="仿宋_GB2312" w:cs="仿宋_GB2312"/>
                <w:szCs w:val="21"/>
              </w:rPr>
              <w:t>机械工程及自动化</w:t>
            </w:r>
            <w:r>
              <w:rPr>
                <w:rFonts w:ascii="仿宋_GB2312" w:hAnsi="仿宋_GB2312" w:eastAsia="仿宋_GB2312" w:cs="仿宋_GB2312"/>
                <w:szCs w:val="21"/>
              </w:rPr>
              <w:t>/</w:t>
            </w:r>
            <w:r>
              <w:rPr>
                <w:rFonts w:hint="eastAsia" w:ascii="仿宋_GB2312" w:hAnsi="仿宋_GB2312" w:eastAsia="仿宋_GB2312" w:cs="仿宋_GB2312"/>
                <w:szCs w:val="21"/>
              </w:rPr>
              <w:t>工程机械</w:t>
            </w:r>
            <w:r>
              <w:rPr>
                <w:rFonts w:ascii="仿宋_GB2312" w:hAnsi="仿宋_GB2312" w:eastAsia="仿宋_GB2312" w:cs="仿宋_GB2312"/>
                <w:szCs w:val="21"/>
              </w:rPr>
              <w:t>/</w:t>
            </w:r>
            <w:r>
              <w:rPr>
                <w:rFonts w:hint="eastAsia" w:ascii="仿宋_GB2312" w:hAnsi="仿宋_GB2312" w:eastAsia="仿宋_GB2312" w:cs="仿宋_GB2312"/>
                <w:szCs w:val="21"/>
              </w:rPr>
              <w:t>制造自动化与测控技术</w:t>
            </w:r>
            <w:r>
              <w:rPr>
                <w:rFonts w:ascii="仿宋_GB2312" w:hAnsi="仿宋_GB2312" w:eastAsia="仿宋_GB2312" w:cs="仿宋_GB2312"/>
                <w:szCs w:val="21"/>
              </w:rPr>
              <w:t>/</w:t>
            </w:r>
            <w:r>
              <w:rPr>
                <w:rFonts w:hint="eastAsia" w:ascii="仿宋_GB2312" w:hAnsi="仿宋_GB2312" w:eastAsia="仿宋_GB2312" w:cs="仿宋_GB2312"/>
                <w:szCs w:val="21"/>
              </w:rPr>
              <w:t>制造工程</w:t>
            </w:r>
          </w:p>
        </w:tc>
        <w:tc>
          <w:tcPr>
            <w:tcW w:w="1890" w:type="dxa"/>
            <w:vMerge w:val="continue"/>
          </w:tcPr>
          <w:p>
            <w:pPr>
              <w:spacing w:line="40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建材类</w:t>
            </w:r>
          </w:p>
        </w:tc>
        <w:tc>
          <w:tcPr>
            <w:tcW w:w="878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kern w:val="0"/>
                <w:szCs w:val="21"/>
              </w:rPr>
              <w:t>建筑材料工程技术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材料科学与工程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建筑装饰材料技术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新型建筑材料技术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无机非金属材料工程</w:t>
            </w:r>
            <w:r>
              <w:rPr>
                <w:rFonts w:ascii="仿宋_GB2312" w:hAnsi="仿宋_GB2312" w:eastAsia="仿宋_GB2312" w:cs="仿宋_GB2312"/>
                <w:kern w:val="0"/>
                <w:szCs w:val="21"/>
              </w:rPr>
              <w:t>/</w:t>
            </w:r>
            <w:r>
              <w:rPr>
                <w:rFonts w:hint="eastAsia" w:ascii="仿宋_GB2312" w:hAnsi="仿宋_GB2312" w:eastAsia="仿宋_GB2312" w:cs="仿宋_GB2312"/>
                <w:color w:val="000000"/>
                <w:kern w:val="0"/>
                <w:szCs w:val="21"/>
              </w:rPr>
              <w:t>高分子材料与工程</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材料物理</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材料化学</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复合材料与工程</w:t>
            </w:r>
          </w:p>
        </w:tc>
        <w:tc>
          <w:tcPr>
            <w:tcW w:w="1890" w:type="dxa"/>
            <w:vMerge w:val="continue"/>
            <w:vAlign w:val="center"/>
          </w:tcPr>
          <w:p>
            <w:pPr>
              <w:spacing w:line="400" w:lineRule="exact"/>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7" w:type="dxa"/>
            <w:vMerge w:val="restart"/>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机械</w:t>
            </w:r>
          </w:p>
        </w:tc>
        <w:tc>
          <w:tcPr>
            <w:tcW w:w="1804"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安全类</w:t>
            </w:r>
          </w:p>
        </w:tc>
        <w:tc>
          <w:tcPr>
            <w:tcW w:w="878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pacing w:val="-4"/>
                <w:kern w:val="0"/>
                <w:szCs w:val="21"/>
              </w:rPr>
              <w:t>安全技术与管理</w:t>
            </w:r>
            <w:r>
              <w:rPr>
                <w:rFonts w:ascii="仿宋_GB2312" w:hAnsi="仿宋_GB2312" w:eastAsia="仿宋_GB2312" w:cs="仿宋_GB2312"/>
                <w:spacing w:val="-4"/>
                <w:kern w:val="0"/>
                <w:szCs w:val="21"/>
              </w:rPr>
              <w:t>/</w:t>
            </w:r>
            <w:r>
              <w:rPr>
                <w:rFonts w:hint="eastAsia" w:ascii="仿宋_GB2312" w:hAnsi="仿宋_GB2312" w:eastAsia="仿宋_GB2312" w:cs="仿宋_GB2312"/>
                <w:kern w:val="0"/>
                <w:szCs w:val="21"/>
              </w:rPr>
              <w:t>安全工程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工业工程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工程安全评价与监理</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安全工程工业工程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安全防范工程</w:t>
            </w:r>
          </w:p>
        </w:tc>
        <w:tc>
          <w:tcPr>
            <w:tcW w:w="1890" w:type="dxa"/>
            <w:vMerge w:val="restart"/>
            <w:vAlign w:val="center"/>
          </w:tcPr>
          <w:p>
            <w:pPr>
              <w:spacing w:line="400" w:lineRule="exact"/>
              <w:jc w:val="left"/>
              <w:rPr>
                <w:rFonts w:ascii="仿宋_GB2312" w:hAnsi="仿宋_GB2312" w:eastAsia="仿宋_GB2312" w:cs="仿宋_GB2312"/>
                <w:spacing w:val="-4"/>
                <w:kern w:val="0"/>
                <w:szCs w:val="21"/>
              </w:rPr>
            </w:pPr>
            <w:r>
              <w:rPr>
                <w:rFonts w:hint="eastAsia" w:ascii="仿宋_GB2312" w:hAnsi="仿宋_GB2312" w:eastAsia="仿宋_GB2312" w:cs="仿宋_GB2312"/>
                <w:szCs w:val="21"/>
              </w:rPr>
              <w:t>本行业</w:t>
            </w:r>
            <w:r>
              <w:rPr>
                <w:rFonts w:ascii="仿宋_GB2312" w:hAnsi="仿宋_GB2312" w:eastAsia="仿宋_GB2312" w:cs="仿宋_GB2312"/>
                <w:szCs w:val="21"/>
              </w:rPr>
              <w:t>3</w:t>
            </w:r>
            <w:r>
              <w:rPr>
                <w:rFonts w:hint="eastAsia" w:ascii="仿宋_GB2312" w:hAnsi="仿宋_GB2312" w:eastAsia="仿宋_GB2312" w:cs="仿宋_GB2312"/>
                <w:szCs w:val="21"/>
              </w:rPr>
              <w:t>名评审技术人员的专业能力要求须为“非金属材料类”、“机械设计制造类”、“机电设备类”和“自动化类”中的</w:t>
            </w:r>
            <w:r>
              <w:rPr>
                <w:rFonts w:ascii="仿宋_GB2312" w:hAnsi="仿宋_GB2312" w:eastAsia="仿宋_GB2312" w:cs="仿宋_GB2312"/>
                <w:szCs w:val="21"/>
              </w:rPr>
              <w:t>3</w:t>
            </w:r>
            <w:r>
              <w:rPr>
                <w:rFonts w:hint="eastAsia" w:ascii="仿宋_GB2312" w:hAnsi="仿宋_GB2312" w:eastAsia="仿宋_GB2312" w:cs="仿宋_GB2312"/>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color w:val="000000"/>
                <w:szCs w:val="21"/>
              </w:rPr>
              <w:t>非金属材料类</w:t>
            </w:r>
          </w:p>
        </w:tc>
        <w:tc>
          <w:tcPr>
            <w:tcW w:w="878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kern w:val="0"/>
                <w:szCs w:val="21"/>
              </w:rPr>
              <w:t>光伏材料制备技术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材料物理</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新能源材料与器件</w:t>
            </w:r>
          </w:p>
        </w:tc>
        <w:tc>
          <w:tcPr>
            <w:tcW w:w="1890" w:type="dxa"/>
            <w:vMerge w:val="continue"/>
            <w:vAlign w:val="center"/>
          </w:tcPr>
          <w:p>
            <w:pPr>
              <w:spacing w:line="400" w:lineRule="exact"/>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color w:val="000000"/>
                <w:szCs w:val="21"/>
              </w:rPr>
              <w:t>机械设计制造类</w:t>
            </w:r>
          </w:p>
        </w:tc>
        <w:tc>
          <w:tcPr>
            <w:tcW w:w="8789" w:type="dxa"/>
            <w:vAlign w:val="center"/>
          </w:tcPr>
          <w:p>
            <w:pPr>
              <w:jc w:val="left"/>
              <w:rPr>
                <w:rFonts w:ascii="仿宋_GB2312" w:hAnsi="仿宋_GB2312" w:eastAsia="仿宋_GB2312" w:cs="仿宋_GB2312"/>
                <w:b/>
                <w:bCs/>
                <w:kern w:val="0"/>
                <w:szCs w:val="21"/>
              </w:rPr>
            </w:pPr>
            <w:r>
              <w:rPr>
                <w:rFonts w:hint="eastAsia" w:ascii="仿宋_GB2312" w:hAnsi="仿宋_GB2312" w:eastAsia="仿宋_GB2312" w:cs="仿宋_GB2312"/>
                <w:kern w:val="0"/>
                <w:szCs w:val="21"/>
              </w:rPr>
              <w:t>机械设计与制造</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机械工程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机械设计制造及其自动化</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机械制造与自动化</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数控技术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机械工程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精密机械技术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机械电子工程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特种加工技术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材料成型与控制技术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材料科学与工程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金属材料工程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材料成型及控制工程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焊接技术与工程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金属材料与热处理技术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铸造技术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锻压技术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焊接技术与自动化</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焊接技术与工程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模具设计与制造</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电机与电器技术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电气工程及其自动化</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电线电缆制造技术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高分子材料与工程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内燃机制造与维修</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机械装备制造技术</w:t>
            </w:r>
          </w:p>
        </w:tc>
        <w:tc>
          <w:tcPr>
            <w:tcW w:w="1890" w:type="dxa"/>
            <w:vMerge w:val="continue"/>
            <w:vAlign w:val="center"/>
          </w:tcPr>
          <w:p>
            <w:pPr>
              <w:spacing w:line="400" w:lineRule="exact"/>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机电设备类</w:t>
            </w:r>
          </w:p>
        </w:tc>
        <w:tc>
          <w:tcPr>
            <w:tcW w:w="8789" w:type="dxa"/>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自动化生产设备应用</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机械设计制造及其自动化</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光电制造与应用技术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光电信息科学与工程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测控技术与仪器</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新能源装备技术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新能源科学与工程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机电一体化技术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机械电子工程</w:t>
            </w:r>
          </w:p>
        </w:tc>
        <w:tc>
          <w:tcPr>
            <w:tcW w:w="1890" w:type="dxa"/>
            <w:vMerge w:val="continue"/>
            <w:vAlign w:val="center"/>
          </w:tcPr>
          <w:p>
            <w:pPr>
              <w:spacing w:line="400" w:lineRule="exact"/>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自动化类</w:t>
            </w:r>
          </w:p>
        </w:tc>
        <w:tc>
          <w:tcPr>
            <w:tcW w:w="8789" w:type="dxa"/>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机电一体化技术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机械电子工程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电气自动化技术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电气工程及其自动化</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工业过程自动化技术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过程装备与控制工程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智能控制技术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自动化</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电子信息工程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液压与气动技术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机械设计制造及其自动化</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电梯工程技术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机械工程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测控技术与仪器</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工业机器人技术</w:t>
            </w:r>
            <w:r>
              <w:rPr>
                <w:rFonts w:ascii="仿宋_GB2312" w:hAnsi="仿宋_GB2312" w:eastAsia="仿宋_GB2312" w:cs="仿宋_GB2312"/>
                <w:kern w:val="0"/>
                <w:szCs w:val="21"/>
              </w:rPr>
              <w:t>/</w:t>
            </w:r>
          </w:p>
        </w:tc>
        <w:tc>
          <w:tcPr>
            <w:tcW w:w="1890" w:type="dxa"/>
            <w:vMerge w:val="continue"/>
            <w:vAlign w:val="center"/>
          </w:tcPr>
          <w:p>
            <w:pPr>
              <w:spacing w:line="400" w:lineRule="exact"/>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restart"/>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轻工</w:t>
            </w:r>
          </w:p>
        </w:tc>
        <w:tc>
          <w:tcPr>
            <w:tcW w:w="1804"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安全类</w:t>
            </w:r>
          </w:p>
        </w:tc>
        <w:tc>
          <w:tcPr>
            <w:tcW w:w="878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安全工程</w:t>
            </w:r>
            <w:r>
              <w:rPr>
                <w:rFonts w:ascii="仿宋_GB2312" w:hAnsi="仿宋_GB2312" w:eastAsia="仿宋_GB2312" w:cs="仿宋_GB2312"/>
                <w:szCs w:val="21"/>
              </w:rPr>
              <w:t>/</w:t>
            </w:r>
            <w:r>
              <w:rPr>
                <w:rFonts w:hint="eastAsia" w:ascii="仿宋_GB2312" w:hAnsi="仿宋_GB2312" w:eastAsia="仿宋_GB2312" w:cs="仿宋_GB2312"/>
                <w:szCs w:val="21"/>
              </w:rPr>
              <w:t>工业工程</w:t>
            </w:r>
            <w:r>
              <w:rPr>
                <w:rFonts w:ascii="仿宋_GB2312" w:hAnsi="仿宋_GB2312" w:eastAsia="仿宋_GB2312" w:cs="仿宋_GB2312"/>
                <w:szCs w:val="21"/>
              </w:rPr>
              <w:t>/</w:t>
            </w:r>
            <w:r>
              <w:rPr>
                <w:rFonts w:hint="eastAsia" w:ascii="仿宋_GB2312" w:hAnsi="仿宋_GB2312" w:eastAsia="仿宋_GB2312" w:cs="仿宋_GB2312"/>
                <w:szCs w:val="21"/>
              </w:rPr>
              <w:t>安全技术与管理</w:t>
            </w:r>
          </w:p>
        </w:tc>
        <w:tc>
          <w:tcPr>
            <w:tcW w:w="1890" w:type="dxa"/>
            <w:vMerge w:val="restart"/>
            <w:vAlign w:val="center"/>
          </w:tcPr>
          <w:p>
            <w:pPr>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rPr>
              <w:t>本行业</w:t>
            </w:r>
            <w:r>
              <w:rPr>
                <w:rFonts w:ascii="仿宋_GB2312" w:hAnsi="仿宋_GB2312" w:eastAsia="仿宋_GB2312" w:cs="仿宋_GB2312"/>
                <w:szCs w:val="21"/>
              </w:rPr>
              <w:t>3</w:t>
            </w:r>
            <w:r>
              <w:rPr>
                <w:rFonts w:hint="eastAsia" w:ascii="仿宋_GB2312" w:hAnsi="仿宋_GB2312" w:eastAsia="仿宋_GB2312" w:cs="仿宋_GB2312"/>
                <w:szCs w:val="21"/>
              </w:rPr>
              <w:t>名评审技术人员中须有</w:t>
            </w:r>
            <w:r>
              <w:rPr>
                <w:rFonts w:ascii="仿宋_GB2312" w:hAnsi="仿宋_GB2312" w:eastAsia="仿宋_GB2312" w:cs="仿宋_GB2312"/>
                <w:szCs w:val="21"/>
              </w:rPr>
              <w:t>1</w:t>
            </w:r>
            <w:r>
              <w:rPr>
                <w:rFonts w:hint="eastAsia" w:ascii="仿宋_GB2312" w:hAnsi="仿宋_GB2312" w:eastAsia="仿宋_GB2312" w:cs="仿宋_GB2312"/>
                <w:szCs w:val="21"/>
              </w:rPr>
              <w:t>名人员专业能力要求为“轻化工类”。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spacing w:line="360" w:lineRule="exact"/>
              <w:jc w:val="center"/>
              <w:rPr>
                <w:rFonts w:ascii="楷体_GB2312" w:hAnsi="宋体" w:eastAsia="楷体_GB2312"/>
                <w:b/>
                <w:bCs/>
                <w:sz w:val="30"/>
                <w:szCs w:val="30"/>
              </w:rPr>
            </w:pPr>
            <w:r>
              <w:rPr>
                <w:rFonts w:hint="eastAsia" w:ascii="仿宋_GB2312" w:hAnsi="仿宋_GB2312" w:eastAsia="仿宋_GB2312" w:cs="仿宋_GB2312"/>
                <w:b/>
                <w:bCs/>
                <w:szCs w:val="21"/>
              </w:rPr>
              <w:t>电气类</w:t>
            </w:r>
          </w:p>
        </w:tc>
        <w:tc>
          <w:tcPr>
            <w:tcW w:w="8789" w:type="dxa"/>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电气技术</w:t>
            </w:r>
            <w:r>
              <w:rPr>
                <w:rFonts w:ascii="仿宋_GB2312" w:hAnsi="仿宋_GB2312" w:eastAsia="仿宋_GB2312" w:cs="仿宋_GB2312"/>
                <w:szCs w:val="21"/>
              </w:rPr>
              <w:t>/</w:t>
            </w:r>
            <w:r>
              <w:rPr>
                <w:rFonts w:hint="eastAsia" w:ascii="仿宋_GB2312" w:hAnsi="仿宋_GB2312" w:eastAsia="仿宋_GB2312" w:cs="仿宋_GB2312"/>
                <w:szCs w:val="21"/>
              </w:rPr>
              <w:t>电机</w:t>
            </w:r>
            <w:r>
              <w:rPr>
                <w:rFonts w:ascii="仿宋_GB2312" w:hAnsi="仿宋_GB2312" w:eastAsia="仿宋_GB2312" w:cs="仿宋_GB2312"/>
                <w:szCs w:val="21"/>
              </w:rPr>
              <w:t>/</w:t>
            </w:r>
            <w:r>
              <w:rPr>
                <w:rFonts w:hint="eastAsia" w:ascii="仿宋_GB2312" w:hAnsi="仿宋_GB2312" w:eastAsia="仿宋_GB2312" w:cs="仿宋_GB2312"/>
                <w:szCs w:val="21"/>
              </w:rPr>
              <w:t>电器</w:t>
            </w:r>
            <w:r>
              <w:rPr>
                <w:rFonts w:ascii="仿宋_GB2312" w:hAnsi="仿宋_GB2312" w:eastAsia="仿宋_GB2312" w:cs="仿宋_GB2312"/>
                <w:szCs w:val="21"/>
              </w:rPr>
              <w:t>/</w:t>
            </w:r>
            <w:r>
              <w:rPr>
                <w:rFonts w:hint="eastAsia" w:ascii="仿宋_GB2312" w:hAnsi="仿宋_GB2312" w:eastAsia="仿宋_GB2312" w:cs="仿宋_GB2312"/>
                <w:szCs w:val="21"/>
              </w:rPr>
              <w:t>电机电器及其控制</w:t>
            </w:r>
            <w:r>
              <w:rPr>
                <w:rFonts w:ascii="仿宋_GB2312" w:hAnsi="仿宋_GB2312" w:eastAsia="仿宋_GB2312" w:cs="仿宋_GB2312"/>
                <w:szCs w:val="21"/>
              </w:rPr>
              <w:t>/</w:t>
            </w:r>
            <w:r>
              <w:rPr>
                <w:rFonts w:hint="eastAsia" w:ascii="仿宋_GB2312" w:hAnsi="仿宋_GB2312" w:eastAsia="仿宋_GB2312" w:cs="仿宋_GB2312"/>
                <w:szCs w:val="21"/>
              </w:rPr>
              <w:t>工业自动化</w:t>
            </w:r>
            <w:r>
              <w:rPr>
                <w:rFonts w:ascii="仿宋_GB2312" w:hAnsi="仿宋_GB2312" w:eastAsia="仿宋_GB2312" w:cs="仿宋_GB2312"/>
                <w:szCs w:val="21"/>
              </w:rPr>
              <w:t>/</w:t>
            </w:r>
            <w:r>
              <w:rPr>
                <w:rFonts w:hint="eastAsia" w:ascii="仿宋_GB2312" w:hAnsi="仿宋_GB2312" w:eastAsia="仿宋_GB2312" w:cs="仿宋_GB2312"/>
                <w:szCs w:val="21"/>
              </w:rPr>
              <w:t>工业电气自动化</w:t>
            </w:r>
            <w:r>
              <w:rPr>
                <w:rFonts w:ascii="仿宋_GB2312" w:hAnsi="仿宋_GB2312" w:eastAsia="仿宋_GB2312" w:cs="仿宋_GB2312"/>
                <w:szCs w:val="21"/>
              </w:rPr>
              <w:t>/</w:t>
            </w:r>
            <w:r>
              <w:rPr>
                <w:rFonts w:hint="eastAsia" w:ascii="仿宋_GB2312" w:hAnsi="仿宋_GB2312" w:eastAsia="仿宋_GB2312" w:cs="仿宋_GB2312"/>
                <w:szCs w:val="21"/>
              </w:rPr>
              <w:t>生产过程自动化</w:t>
            </w:r>
            <w:r>
              <w:rPr>
                <w:rFonts w:ascii="仿宋_GB2312" w:hAnsi="仿宋_GB2312" w:eastAsia="仿宋_GB2312" w:cs="仿宋_GB2312"/>
                <w:szCs w:val="21"/>
              </w:rPr>
              <w:t>/</w:t>
            </w:r>
            <w:r>
              <w:rPr>
                <w:rFonts w:hint="eastAsia" w:ascii="仿宋_GB2312" w:hAnsi="仿宋_GB2312" w:eastAsia="仿宋_GB2312" w:cs="仿宋_GB2312"/>
                <w:szCs w:val="21"/>
              </w:rPr>
              <w:t>生产过程自动化</w:t>
            </w:r>
            <w:r>
              <w:rPr>
                <w:rFonts w:ascii="仿宋_GB2312" w:hAnsi="仿宋_GB2312" w:eastAsia="仿宋_GB2312" w:cs="仿宋_GB2312"/>
                <w:szCs w:val="21"/>
              </w:rPr>
              <w:t>/</w:t>
            </w:r>
            <w:r>
              <w:rPr>
                <w:rFonts w:hint="eastAsia" w:ascii="仿宋_GB2312" w:hAnsi="仿宋_GB2312" w:eastAsia="仿宋_GB2312" w:cs="仿宋_GB2312"/>
                <w:szCs w:val="21"/>
              </w:rPr>
              <w:t>电力牵引与传动控制</w:t>
            </w:r>
            <w:r>
              <w:rPr>
                <w:rFonts w:ascii="仿宋_GB2312" w:hAnsi="仿宋_GB2312" w:eastAsia="仿宋_GB2312" w:cs="仿宋_GB2312"/>
                <w:szCs w:val="21"/>
              </w:rPr>
              <w:t>/</w:t>
            </w:r>
            <w:r>
              <w:rPr>
                <w:rFonts w:hint="eastAsia" w:ascii="仿宋_GB2312" w:hAnsi="仿宋_GB2312" w:eastAsia="仿宋_GB2312" w:cs="仿宋_GB2312"/>
                <w:szCs w:val="21"/>
              </w:rPr>
              <w:t>电气工程及其自动化</w:t>
            </w:r>
            <w:r>
              <w:rPr>
                <w:rFonts w:ascii="仿宋_GB2312" w:hAnsi="仿宋_GB2312" w:eastAsia="仿宋_GB2312" w:cs="仿宋_GB2312"/>
                <w:szCs w:val="21"/>
              </w:rPr>
              <w:t>/</w:t>
            </w:r>
            <w:r>
              <w:rPr>
                <w:rFonts w:hint="eastAsia" w:ascii="仿宋_GB2312" w:hAnsi="仿宋_GB2312" w:eastAsia="仿宋_GB2312" w:cs="仿宋_GB2312"/>
                <w:szCs w:val="21"/>
              </w:rPr>
              <w:t>自动化</w:t>
            </w:r>
            <w:r>
              <w:rPr>
                <w:rFonts w:ascii="仿宋_GB2312" w:hAnsi="仿宋_GB2312" w:eastAsia="仿宋_GB2312" w:cs="仿宋_GB2312"/>
                <w:szCs w:val="21"/>
              </w:rPr>
              <w:t>/</w:t>
            </w:r>
            <w:r>
              <w:rPr>
                <w:rFonts w:hint="eastAsia" w:ascii="仿宋_GB2312" w:hAnsi="仿宋_GB2312" w:eastAsia="仿宋_GB2312" w:cs="仿宋_GB2312"/>
                <w:szCs w:val="21"/>
              </w:rPr>
              <w:t>电气工程与自动化</w:t>
            </w:r>
            <w:r>
              <w:rPr>
                <w:rFonts w:ascii="仿宋_GB2312" w:hAnsi="仿宋_GB2312" w:eastAsia="仿宋_GB2312" w:cs="仿宋_GB2312"/>
                <w:szCs w:val="21"/>
              </w:rPr>
              <w:t>/</w:t>
            </w:r>
            <w:r>
              <w:rPr>
                <w:rFonts w:hint="eastAsia" w:ascii="仿宋_GB2312" w:hAnsi="仿宋_GB2312" w:eastAsia="仿宋_GB2312" w:cs="仿宋_GB2312"/>
                <w:szCs w:val="21"/>
              </w:rPr>
              <w:t>电气信息工程</w:t>
            </w:r>
            <w:r>
              <w:rPr>
                <w:rFonts w:ascii="仿宋_GB2312" w:hAnsi="仿宋_GB2312" w:eastAsia="仿宋_GB2312" w:cs="仿宋_GB2312"/>
                <w:szCs w:val="21"/>
              </w:rPr>
              <w:t>/</w:t>
            </w:r>
            <w:r>
              <w:rPr>
                <w:rFonts w:hint="eastAsia" w:ascii="仿宋_GB2312" w:hAnsi="仿宋_GB2312" w:eastAsia="仿宋_GB2312" w:cs="仿宋_GB2312"/>
                <w:szCs w:val="21"/>
              </w:rPr>
              <w:t>电力工程与管理</w:t>
            </w:r>
            <w:r>
              <w:rPr>
                <w:rFonts w:ascii="仿宋_GB2312" w:hAnsi="仿宋_GB2312" w:eastAsia="仿宋_GB2312" w:cs="仿宋_GB2312"/>
                <w:szCs w:val="21"/>
              </w:rPr>
              <w:t>/</w:t>
            </w:r>
            <w:r>
              <w:rPr>
                <w:rFonts w:hint="eastAsia" w:ascii="仿宋_GB2312" w:hAnsi="仿宋_GB2312" w:eastAsia="仿宋_GB2312" w:cs="仿宋_GB2312"/>
                <w:szCs w:val="21"/>
              </w:rPr>
              <w:t>电气技术教育</w:t>
            </w:r>
            <w:r>
              <w:rPr>
                <w:rFonts w:ascii="仿宋_GB2312" w:hAnsi="仿宋_GB2312" w:eastAsia="仿宋_GB2312" w:cs="仿宋_GB2312"/>
                <w:szCs w:val="21"/>
              </w:rPr>
              <w:t>/</w:t>
            </w:r>
            <w:r>
              <w:rPr>
                <w:rFonts w:hint="eastAsia" w:ascii="仿宋_GB2312" w:hAnsi="仿宋_GB2312" w:eastAsia="仿宋_GB2312" w:cs="仿宋_GB2312"/>
                <w:szCs w:val="21"/>
              </w:rPr>
              <w:t>电机电器智能化</w:t>
            </w:r>
            <w:r>
              <w:rPr>
                <w:rFonts w:ascii="仿宋_GB2312" w:hAnsi="仿宋_GB2312" w:eastAsia="仿宋_GB2312" w:cs="仿宋_GB2312"/>
                <w:szCs w:val="21"/>
              </w:rPr>
              <w:t>/</w:t>
            </w:r>
            <w:r>
              <w:rPr>
                <w:rFonts w:hint="eastAsia" w:ascii="仿宋_GB2312" w:hAnsi="仿宋_GB2312" w:eastAsia="仿宋_GB2312" w:cs="仿宋_GB2312"/>
                <w:szCs w:val="21"/>
              </w:rPr>
              <w:t>电气工程与智能控制</w:t>
            </w:r>
          </w:p>
        </w:tc>
        <w:tc>
          <w:tcPr>
            <w:tcW w:w="1890" w:type="dxa"/>
            <w:vMerge w:val="continue"/>
          </w:tcPr>
          <w:p>
            <w:pPr>
              <w:spacing w:line="40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spacing w:line="360" w:lineRule="exact"/>
              <w:jc w:val="center"/>
              <w:rPr>
                <w:rFonts w:ascii="楷体_GB2312" w:hAnsi="宋体" w:eastAsia="楷体_GB2312"/>
                <w:b/>
                <w:bCs/>
                <w:sz w:val="30"/>
                <w:szCs w:val="30"/>
              </w:rPr>
            </w:pPr>
            <w:r>
              <w:rPr>
                <w:rFonts w:hint="eastAsia" w:ascii="仿宋_GB2312" w:hAnsi="仿宋_GB2312" w:eastAsia="仿宋_GB2312" w:cs="仿宋_GB2312"/>
                <w:b/>
                <w:bCs/>
                <w:szCs w:val="21"/>
              </w:rPr>
              <w:t>机械类</w:t>
            </w:r>
          </w:p>
        </w:tc>
        <w:tc>
          <w:tcPr>
            <w:tcW w:w="8789" w:type="dxa"/>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机械制造工艺与设备</w:t>
            </w:r>
            <w:r>
              <w:rPr>
                <w:rFonts w:ascii="仿宋_GB2312" w:hAnsi="仿宋_GB2312" w:eastAsia="仿宋_GB2312" w:cs="仿宋_GB2312"/>
                <w:szCs w:val="21"/>
              </w:rPr>
              <w:t>/</w:t>
            </w:r>
            <w:r>
              <w:rPr>
                <w:rFonts w:hint="eastAsia" w:ascii="仿宋_GB2312" w:hAnsi="仿宋_GB2312" w:eastAsia="仿宋_GB2312" w:cs="仿宋_GB2312"/>
                <w:szCs w:val="21"/>
              </w:rPr>
              <w:t>机械制造工程</w:t>
            </w:r>
            <w:r>
              <w:rPr>
                <w:rFonts w:ascii="仿宋_GB2312" w:hAnsi="仿宋_GB2312" w:eastAsia="仿宋_GB2312" w:cs="仿宋_GB2312"/>
                <w:szCs w:val="21"/>
              </w:rPr>
              <w:t>/</w:t>
            </w:r>
            <w:r>
              <w:rPr>
                <w:rFonts w:hint="eastAsia" w:ascii="仿宋_GB2312" w:hAnsi="仿宋_GB2312" w:eastAsia="仿宋_GB2312" w:cs="仿宋_GB2312"/>
                <w:szCs w:val="21"/>
              </w:rPr>
              <w:t>机械设计及制造</w:t>
            </w:r>
            <w:r>
              <w:rPr>
                <w:rFonts w:ascii="仿宋_GB2312" w:hAnsi="仿宋_GB2312" w:eastAsia="仿宋_GB2312" w:cs="仿宋_GB2312"/>
                <w:szCs w:val="21"/>
              </w:rPr>
              <w:t>/</w:t>
            </w:r>
            <w:r>
              <w:rPr>
                <w:rFonts w:hint="eastAsia" w:ascii="仿宋_GB2312" w:hAnsi="仿宋_GB2312" w:eastAsia="仿宋_GB2312" w:cs="仿宋_GB2312"/>
                <w:szCs w:val="21"/>
              </w:rPr>
              <w:t>冶金机械</w:t>
            </w:r>
            <w:r>
              <w:rPr>
                <w:rFonts w:ascii="仿宋_GB2312" w:hAnsi="仿宋_GB2312" w:eastAsia="仿宋_GB2312" w:cs="仿宋_GB2312"/>
                <w:szCs w:val="21"/>
              </w:rPr>
              <w:t>/</w:t>
            </w:r>
            <w:r>
              <w:rPr>
                <w:rFonts w:hint="eastAsia" w:ascii="仿宋_GB2312" w:hAnsi="仿宋_GB2312" w:eastAsia="仿宋_GB2312" w:cs="仿宋_GB2312"/>
                <w:szCs w:val="21"/>
              </w:rPr>
              <w:t>起重运输与工程机械</w:t>
            </w:r>
            <w:r>
              <w:rPr>
                <w:rFonts w:ascii="仿宋_GB2312" w:hAnsi="仿宋_GB2312" w:eastAsia="仿宋_GB2312" w:cs="仿宋_GB2312"/>
                <w:szCs w:val="21"/>
              </w:rPr>
              <w:t>/</w:t>
            </w:r>
            <w:r>
              <w:rPr>
                <w:rFonts w:hint="eastAsia" w:ascii="仿宋_GB2312" w:hAnsi="仿宋_GB2312" w:eastAsia="仿宋_GB2312" w:cs="仿宋_GB2312"/>
                <w:szCs w:val="21"/>
              </w:rPr>
              <w:t>机械制造电子控制与检测</w:t>
            </w:r>
            <w:r>
              <w:rPr>
                <w:rFonts w:ascii="仿宋_GB2312" w:hAnsi="仿宋_GB2312" w:eastAsia="仿宋_GB2312" w:cs="仿宋_GB2312"/>
                <w:szCs w:val="21"/>
              </w:rPr>
              <w:t>/</w:t>
            </w:r>
            <w:r>
              <w:rPr>
                <w:rFonts w:hint="eastAsia" w:ascii="仿宋_GB2312" w:hAnsi="仿宋_GB2312" w:eastAsia="仿宋_GB2312" w:cs="仿宋_GB2312"/>
                <w:szCs w:val="21"/>
              </w:rPr>
              <w:t>机械电子工程</w:t>
            </w:r>
            <w:r>
              <w:rPr>
                <w:rFonts w:ascii="仿宋_GB2312" w:hAnsi="仿宋_GB2312" w:eastAsia="仿宋_GB2312" w:cs="仿宋_GB2312"/>
                <w:szCs w:val="21"/>
              </w:rPr>
              <w:t>/</w:t>
            </w:r>
            <w:r>
              <w:rPr>
                <w:rFonts w:hint="eastAsia" w:ascii="仿宋_GB2312" w:hAnsi="仿宋_GB2312" w:eastAsia="仿宋_GB2312" w:cs="仿宋_GB2312"/>
                <w:szCs w:val="21"/>
              </w:rPr>
              <w:t>设备工程与管理</w:t>
            </w:r>
            <w:r>
              <w:rPr>
                <w:rFonts w:ascii="仿宋_GB2312" w:hAnsi="仿宋_GB2312" w:eastAsia="仿宋_GB2312" w:cs="仿宋_GB2312"/>
                <w:szCs w:val="21"/>
              </w:rPr>
              <w:t>/</w:t>
            </w:r>
            <w:r>
              <w:rPr>
                <w:rFonts w:hint="eastAsia" w:ascii="仿宋_GB2312" w:hAnsi="仿宋_GB2312" w:eastAsia="仿宋_GB2312" w:cs="仿宋_GB2312"/>
                <w:szCs w:val="21"/>
              </w:rPr>
              <w:t>机械设计制造及其自动化</w:t>
            </w:r>
            <w:r>
              <w:rPr>
                <w:rFonts w:ascii="仿宋_GB2312" w:hAnsi="仿宋_GB2312" w:eastAsia="仿宋_GB2312" w:cs="仿宋_GB2312"/>
                <w:szCs w:val="21"/>
              </w:rPr>
              <w:t>/</w:t>
            </w:r>
            <w:r>
              <w:rPr>
                <w:rFonts w:hint="eastAsia" w:ascii="仿宋_GB2312" w:hAnsi="仿宋_GB2312" w:eastAsia="仿宋_GB2312" w:cs="仿宋_GB2312"/>
                <w:szCs w:val="21"/>
              </w:rPr>
              <w:t>化工机械及设备</w:t>
            </w:r>
            <w:r>
              <w:rPr>
                <w:rFonts w:ascii="仿宋_GB2312" w:hAnsi="仿宋_GB2312" w:eastAsia="仿宋_GB2312" w:cs="仿宋_GB2312"/>
                <w:szCs w:val="21"/>
              </w:rPr>
              <w:t>/</w:t>
            </w:r>
            <w:r>
              <w:rPr>
                <w:rFonts w:hint="eastAsia" w:ascii="仿宋_GB2312" w:hAnsi="仿宋_GB2312" w:eastAsia="仿宋_GB2312" w:cs="仿宋_GB2312"/>
                <w:szCs w:val="21"/>
              </w:rPr>
              <w:t>机械工程</w:t>
            </w:r>
            <w:r>
              <w:rPr>
                <w:rFonts w:ascii="仿宋_GB2312" w:hAnsi="仿宋_GB2312" w:eastAsia="仿宋_GB2312" w:cs="仿宋_GB2312"/>
                <w:szCs w:val="21"/>
              </w:rPr>
              <w:t>/</w:t>
            </w:r>
            <w:r>
              <w:rPr>
                <w:rFonts w:hint="eastAsia" w:ascii="仿宋_GB2312" w:hAnsi="仿宋_GB2312" w:eastAsia="仿宋_GB2312" w:cs="仿宋_GB2312"/>
                <w:szCs w:val="21"/>
              </w:rPr>
              <w:t>机械电子工程</w:t>
            </w:r>
            <w:r>
              <w:rPr>
                <w:rFonts w:ascii="仿宋_GB2312" w:hAnsi="仿宋_GB2312" w:eastAsia="仿宋_GB2312" w:cs="仿宋_GB2312"/>
                <w:szCs w:val="21"/>
              </w:rPr>
              <w:t>/</w:t>
            </w:r>
            <w:r>
              <w:rPr>
                <w:rFonts w:hint="eastAsia" w:ascii="仿宋_GB2312" w:hAnsi="仿宋_GB2312" w:eastAsia="仿宋_GB2312" w:cs="仿宋_GB2312"/>
                <w:szCs w:val="21"/>
              </w:rPr>
              <w:t>工业设计</w:t>
            </w:r>
            <w:r>
              <w:rPr>
                <w:rFonts w:ascii="仿宋_GB2312" w:hAnsi="仿宋_GB2312" w:eastAsia="仿宋_GB2312" w:cs="仿宋_GB2312"/>
                <w:szCs w:val="21"/>
              </w:rPr>
              <w:t>/</w:t>
            </w:r>
            <w:r>
              <w:rPr>
                <w:rFonts w:hint="eastAsia" w:ascii="仿宋_GB2312" w:hAnsi="仿宋_GB2312" w:eastAsia="仿宋_GB2312" w:cs="仿宋_GB2312"/>
                <w:szCs w:val="21"/>
              </w:rPr>
              <w:t>过程装备与控制工程</w:t>
            </w:r>
            <w:r>
              <w:rPr>
                <w:rFonts w:ascii="仿宋_GB2312" w:hAnsi="仿宋_GB2312" w:eastAsia="仿宋_GB2312" w:cs="仿宋_GB2312"/>
                <w:szCs w:val="21"/>
              </w:rPr>
              <w:t>/</w:t>
            </w:r>
            <w:r>
              <w:rPr>
                <w:rFonts w:hint="eastAsia" w:ascii="仿宋_GB2312" w:hAnsi="仿宋_GB2312" w:eastAsia="仿宋_GB2312" w:cs="仿宋_GB2312"/>
                <w:szCs w:val="21"/>
              </w:rPr>
              <w:t>机械工程及自动化</w:t>
            </w:r>
            <w:r>
              <w:rPr>
                <w:rFonts w:ascii="仿宋_GB2312" w:hAnsi="仿宋_GB2312" w:eastAsia="仿宋_GB2312" w:cs="仿宋_GB2312"/>
                <w:szCs w:val="21"/>
              </w:rPr>
              <w:t>/</w:t>
            </w:r>
            <w:r>
              <w:rPr>
                <w:rFonts w:hint="eastAsia" w:ascii="仿宋_GB2312" w:hAnsi="仿宋_GB2312" w:eastAsia="仿宋_GB2312" w:cs="仿宋_GB2312"/>
                <w:szCs w:val="21"/>
              </w:rPr>
              <w:t>工程机械</w:t>
            </w:r>
            <w:r>
              <w:rPr>
                <w:rFonts w:ascii="仿宋_GB2312" w:hAnsi="仿宋_GB2312" w:eastAsia="仿宋_GB2312" w:cs="仿宋_GB2312"/>
                <w:szCs w:val="21"/>
              </w:rPr>
              <w:t>/</w:t>
            </w:r>
            <w:r>
              <w:rPr>
                <w:rFonts w:hint="eastAsia" w:ascii="仿宋_GB2312" w:hAnsi="仿宋_GB2312" w:eastAsia="仿宋_GB2312" w:cs="仿宋_GB2312"/>
                <w:szCs w:val="21"/>
              </w:rPr>
              <w:t>制造自动化与测控技术</w:t>
            </w:r>
            <w:r>
              <w:rPr>
                <w:rFonts w:ascii="仿宋_GB2312" w:hAnsi="仿宋_GB2312" w:eastAsia="仿宋_GB2312" w:cs="仿宋_GB2312"/>
                <w:szCs w:val="21"/>
              </w:rPr>
              <w:t>/</w:t>
            </w:r>
            <w:r>
              <w:rPr>
                <w:rFonts w:hint="eastAsia" w:ascii="仿宋_GB2312" w:hAnsi="仿宋_GB2312" w:eastAsia="仿宋_GB2312" w:cs="仿宋_GB2312"/>
                <w:szCs w:val="21"/>
              </w:rPr>
              <w:t>制造工程</w:t>
            </w:r>
          </w:p>
        </w:tc>
        <w:tc>
          <w:tcPr>
            <w:tcW w:w="1890" w:type="dxa"/>
            <w:vMerge w:val="continue"/>
          </w:tcPr>
          <w:p>
            <w:pPr>
              <w:spacing w:line="40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color w:val="000000"/>
                <w:szCs w:val="21"/>
              </w:rPr>
              <w:t>轻化工类</w:t>
            </w:r>
          </w:p>
        </w:tc>
        <w:tc>
          <w:tcPr>
            <w:tcW w:w="878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kern w:val="0"/>
                <w:szCs w:val="21"/>
              </w:rPr>
              <w:t>高分子材料加工技术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高分子材料与工程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制浆造纸技术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轻化工程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家具设计与制造</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产品设计</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皮革加工技术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皮具制作与工艺</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鞋类设计与工艺</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乐器制造与维护</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机械设计制造及其自动化</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陶瓷制造工艺</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无机非金属材料工程</w:t>
            </w:r>
          </w:p>
        </w:tc>
        <w:tc>
          <w:tcPr>
            <w:tcW w:w="1890" w:type="dxa"/>
            <w:vMerge w:val="continue"/>
            <w:vAlign w:val="center"/>
          </w:tcPr>
          <w:p>
            <w:pPr>
              <w:spacing w:line="400" w:lineRule="exact"/>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17" w:type="dxa"/>
            <w:vMerge w:val="restart"/>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纺织</w:t>
            </w:r>
          </w:p>
        </w:tc>
        <w:tc>
          <w:tcPr>
            <w:tcW w:w="1804"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安全类</w:t>
            </w:r>
          </w:p>
        </w:tc>
        <w:tc>
          <w:tcPr>
            <w:tcW w:w="878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安全工程</w:t>
            </w:r>
            <w:r>
              <w:rPr>
                <w:rFonts w:ascii="仿宋_GB2312" w:hAnsi="仿宋_GB2312" w:eastAsia="仿宋_GB2312" w:cs="仿宋_GB2312"/>
                <w:szCs w:val="21"/>
              </w:rPr>
              <w:t>/</w:t>
            </w:r>
            <w:r>
              <w:rPr>
                <w:rFonts w:hint="eastAsia" w:ascii="仿宋_GB2312" w:hAnsi="仿宋_GB2312" w:eastAsia="仿宋_GB2312" w:cs="仿宋_GB2312"/>
                <w:szCs w:val="21"/>
              </w:rPr>
              <w:t>工业工程</w:t>
            </w:r>
            <w:r>
              <w:rPr>
                <w:rFonts w:ascii="仿宋_GB2312" w:hAnsi="仿宋_GB2312" w:eastAsia="仿宋_GB2312" w:cs="仿宋_GB2312"/>
                <w:szCs w:val="21"/>
              </w:rPr>
              <w:t>/</w:t>
            </w:r>
            <w:r>
              <w:rPr>
                <w:rFonts w:hint="eastAsia" w:ascii="仿宋_GB2312" w:hAnsi="仿宋_GB2312" w:eastAsia="仿宋_GB2312" w:cs="仿宋_GB2312"/>
                <w:szCs w:val="21"/>
              </w:rPr>
              <w:t>安全技术与管理</w:t>
            </w:r>
          </w:p>
        </w:tc>
        <w:tc>
          <w:tcPr>
            <w:tcW w:w="1890" w:type="dxa"/>
            <w:vMerge w:val="restart"/>
            <w:vAlign w:val="center"/>
          </w:tcPr>
          <w:p>
            <w:pPr>
              <w:spacing w:line="400" w:lineRule="exact"/>
              <w:jc w:val="center"/>
              <w:rPr>
                <w:rFonts w:ascii="仿宋_GB2312" w:hAnsi="仿宋_GB2312" w:eastAsia="仿宋_GB2312" w:cs="仿宋_GB2312"/>
                <w:szCs w:val="21"/>
              </w:rPr>
            </w:pPr>
            <w:r>
              <w:rPr>
                <w:rFonts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spacing w:line="360" w:lineRule="exact"/>
              <w:jc w:val="center"/>
              <w:rPr>
                <w:rFonts w:ascii="楷体_GB2312" w:hAnsi="宋体" w:eastAsia="楷体_GB2312"/>
                <w:b/>
                <w:bCs/>
                <w:sz w:val="30"/>
                <w:szCs w:val="30"/>
              </w:rPr>
            </w:pPr>
            <w:r>
              <w:rPr>
                <w:rFonts w:hint="eastAsia" w:ascii="仿宋_GB2312" w:hAnsi="仿宋_GB2312" w:eastAsia="仿宋_GB2312" w:cs="仿宋_GB2312"/>
                <w:b/>
                <w:bCs/>
                <w:szCs w:val="21"/>
              </w:rPr>
              <w:t>电气类</w:t>
            </w:r>
          </w:p>
        </w:tc>
        <w:tc>
          <w:tcPr>
            <w:tcW w:w="8789" w:type="dxa"/>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电气技术</w:t>
            </w:r>
            <w:r>
              <w:rPr>
                <w:rFonts w:ascii="仿宋_GB2312" w:hAnsi="仿宋_GB2312" w:eastAsia="仿宋_GB2312" w:cs="仿宋_GB2312"/>
                <w:szCs w:val="21"/>
              </w:rPr>
              <w:t>/</w:t>
            </w:r>
            <w:r>
              <w:rPr>
                <w:rFonts w:hint="eastAsia" w:ascii="仿宋_GB2312" w:hAnsi="仿宋_GB2312" w:eastAsia="仿宋_GB2312" w:cs="仿宋_GB2312"/>
                <w:szCs w:val="21"/>
              </w:rPr>
              <w:t>电机</w:t>
            </w:r>
            <w:r>
              <w:rPr>
                <w:rFonts w:ascii="仿宋_GB2312" w:hAnsi="仿宋_GB2312" w:eastAsia="仿宋_GB2312" w:cs="仿宋_GB2312"/>
                <w:szCs w:val="21"/>
              </w:rPr>
              <w:t>/</w:t>
            </w:r>
            <w:r>
              <w:rPr>
                <w:rFonts w:hint="eastAsia" w:ascii="仿宋_GB2312" w:hAnsi="仿宋_GB2312" w:eastAsia="仿宋_GB2312" w:cs="仿宋_GB2312"/>
                <w:szCs w:val="21"/>
              </w:rPr>
              <w:t>电器</w:t>
            </w:r>
            <w:r>
              <w:rPr>
                <w:rFonts w:ascii="仿宋_GB2312" w:hAnsi="仿宋_GB2312" w:eastAsia="仿宋_GB2312" w:cs="仿宋_GB2312"/>
                <w:szCs w:val="21"/>
              </w:rPr>
              <w:t>/</w:t>
            </w:r>
            <w:r>
              <w:rPr>
                <w:rFonts w:hint="eastAsia" w:ascii="仿宋_GB2312" w:hAnsi="仿宋_GB2312" w:eastAsia="仿宋_GB2312" w:cs="仿宋_GB2312"/>
                <w:szCs w:val="21"/>
              </w:rPr>
              <w:t>电机电器及其控制</w:t>
            </w:r>
            <w:r>
              <w:rPr>
                <w:rFonts w:ascii="仿宋_GB2312" w:hAnsi="仿宋_GB2312" w:eastAsia="仿宋_GB2312" w:cs="仿宋_GB2312"/>
                <w:szCs w:val="21"/>
              </w:rPr>
              <w:t>/</w:t>
            </w:r>
            <w:r>
              <w:rPr>
                <w:rFonts w:hint="eastAsia" w:ascii="仿宋_GB2312" w:hAnsi="仿宋_GB2312" w:eastAsia="仿宋_GB2312" w:cs="仿宋_GB2312"/>
                <w:szCs w:val="21"/>
              </w:rPr>
              <w:t>工业自动化</w:t>
            </w:r>
            <w:r>
              <w:rPr>
                <w:rFonts w:ascii="仿宋_GB2312" w:hAnsi="仿宋_GB2312" w:eastAsia="仿宋_GB2312" w:cs="仿宋_GB2312"/>
                <w:szCs w:val="21"/>
              </w:rPr>
              <w:t>/</w:t>
            </w:r>
            <w:r>
              <w:rPr>
                <w:rFonts w:hint="eastAsia" w:ascii="仿宋_GB2312" w:hAnsi="仿宋_GB2312" w:eastAsia="仿宋_GB2312" w:cs="仿宋_GB2312"/>
                <w:szCs w:val="21"/>
              </w:rPr>
              <w:t>工业电气自动化</w:t>
            </w:r>
            <w:r>
              <w:rPr>
                <w:rFonts w:ascii="仿宋_GB2312" w:hAnsi="仿宋_GB2312" w:eastAsia="仿宋_GB2312" w:cs="仿宋_GB2312"/>
                <w:szCs w:val="21"/>
              </w:rPr>
              <w:t>/</w:t>
            </w:r>
            <w:r>
              <w:rPr>
                <w:rFonts w:hint="eastAsia" w:ascii="仿宋_GB2312" w:hAnsi="仿宋_GB2312" w:eastAsia="仿宋_GB2312" w:cs="仿宋_GB2312"/>
                <w:szCs w:val="21"/>
              </w:rPr>
              <w:t>生产过程自动化</w:t>
            </w:r>
            <w:r>
              <w:rPr>
                <w:rFonts w:ascii="仿宋_GB2312" w:hAnsi="仿宋_GB2312" w:eastAsia="仿宋_GB2312" w:cs="仿宋_GB2312"/>
                <w:szCs w:val="21"/>
              </w:rPr>
              <w:t>/</w:t>
            </w:r>
            <w:r>
              <w:rPr>
                <w:rFonts w:hint="eastAsia" w:ascii="仿宋_GB2312" w:hAnsi="仿宋_GB2312" w:eastAsia="仿宋_GB2312" w:cs="仿宋_GB2312"/>
                <w:szCs w:val="21"/>
              </w:rPr>
              <w:t>生产过程自动化</w:t>
            </w:r>
            <w:r>
              <w:rPr>
                <w:rFonts w:ascii="仿宋_GB2312" w:hAnsi="仿宋_GB2312" w:eastAsia="仿宋_GB2312" w:cs="仿宋_GB2312"/>
                <w:szCs w:val="21"/>
              </w:rPr>
              <w:t>/</w:t>
            </w:r>
            <w:r>
              <w:rPr>
                <w:rFonts w:hint="eastAsia" w:ascii="仿宋_GB2312" w:hAnsi="仿宋_GB2312" w:eastAsia="仿宋_GB2312" w:cs="仿宋_GB2312"/>
                <w:szCs w:val="21"/>
              </w:rPr>
              <w:t>电力牵引与传动控制</w:t>
            </w:r>
            <w:r>
              <w:rPr>
                <w:rFonts w:ascii="仿宋_GB2312" w:hAnsi="仿宋_GB2312" w:eastAsia="仿宋_GB2312" w:cs="仿宋_GB2312"/>
                <w:szCs w:val="21"/>
              </w:rPr>
              <w:t>/</w:t>
            </w:r>
            <w:r>
              <w:rPr>
                <w:rFonts w:hint="eastAsia" w:ascii="仿宋_GB2312" w:hAnsi="仿宋_GB2312" w:eastAsia="仿宋_GB2312" w:cs="仿宋_GB2312"/>
                <w:szCs w:val="21"/>
              </w:rPr>
              <w:t>电气工程及其自动化</w:t>
            </w:r>
            <w:r>
              <w:rPr>
                <w:rFonts w:ascii="仿宋_GB2312" w:hAnsi="仿宋_GB2312" w:eastAsia="仿宋_GB2312" w:cs="仿宋_GB2312"/>
                <w:szCs w:val="21"/>
              </w:rPr>
              <w:t>/</w:t>
            </w:r>
            <w:r>
              <w:rPr>
                <w:rFonts w:hint="eastAsia" w:ascii="仿宋_GB2312" w:hAnsi="仿宋_GB2312" w:eastAsia="仿宋_GB2312" w:cs="仿宋_GB2312"/>
                <w:szCs w:val="21"/>
              </w:rPr>
              <w:t>自动化</w:t>
            </w:r>
            <w:r>
              <w:rPr>
                <w:rFonts w:ascii="仿宋_GB2312" w:hAnsi="仿宋_GB2312" w:eastAsia="仿宋_GB2312" w:cs="仿宋_GB2312"/>
                <w:szCs w:val="21"/>
              </w:rPr>
              <w:t>/</w:t>
            </w:r>
            <w:r>
              <w:rPr>
                <w:rFonts w:hint="eastAsia" w:ascii="仿宋_GB2312" w:hAnsi="仿宋_GB2312" w:eastAsia="仿宋_GB2312" w:cs="仿宋_GB2312"/>
                <w:szCs w:val="21"/>
              </w:rPr>
              <w:t>电气工程与自动化</w:t>
            </w:r>
            <w:r>
              <w:rPr>
                <w:rFonts w:ascii="仿宋_GB2312" w:hAnsi="仿宋_GB2312" w:eastAsia="仿宋_GB2312" w:cs="仿宋_GB2312"/>
                <w:szCs w:val="21"/>
              </w:rPr>
              <w:t>/</w:t>
            </w:r>
            <w:r>
              <w:rPr>
                <w:rFonts w:hint="eastAsia" w:ascii="仿宋_GB2312" w:hAnsi="仿宋_GB2312" w:eastAsia="仿宋_GB2312" w:cs="仿宋_GB2312"/>
                <w:szCs w:val="21"/>
              </w:rPr>
              <w:t>电气信息工程</w:t>
            </w:r>
            <w:r>
              <w:rPr>
                <w:rFonts w:ascii="仿宋_GB2312" w:hAnsi="仿宋_GB2312" w:eastAsia="仿宋_GB2312" w:cs="仿宋_GB2312"/>
                <w:szCs w:val="21"/>
              </w:rPr>
              <w:t>/</w:t>
            </w:r>
            <w:r>
              <w:rPr>
                <w:rFonts w:hint="eastAsia" w:ascii="仿宋_GB2312" w:hAnsi="仿宋_GB2312" w:eastAsia="仿宋_GB2312" w:cs="仿宋_GB2312"/>
                <w:szCs w:val="21"/>
              </w:rPr>
              <w:t>电力工程与管理</w:t>
            </w:r>
            <w:r>
              <w:rPr>
                <w:rFonts w:ascii="仿宋_GB2312" w:hAnsi="仿宋_GB2312" w:eastAsia="仿宋_GB2312" w:cs="仿宋_GB2312"/>
                <w:szCs w:val="21"/>
              </w:rPr>
              <w:t>/</w:t>
            </w:r>
            <w:r>
              <w:rPr>
                <w:rFonts w:hint="eastAsia" w:ascii="仿宋_GB2312" w:hAnsi="仿宋_GB2312" w:eastAsia="仿宋_GB2312" w:cs="仿宋_GB2312"/>
                <w:szCs w:val="21"/>
              </w:rPr>
              <w:t>电气技术教育</w:t>
            </w:r>
            <w:r>
              <w:rPr>
                <w:rFonts w:ascii="仿宋_GB2312" w:hAnsi="仿宋_GB2312" w:eastAsia="仿宋_GB2312" w:cs="仿宋_GB2312"/>
                <w:szCs w:val="21"/>
              </w:rPr>
              <w:t>/</w:t>
            </w:r>
            <w:r>
              <w:rPr>
                <w:rFonts w:hint="eastAsia" w:ascii="仿宋_GB2312" w:hAnsi="仿宋_GB2312" w:eastAsia="仿宋_GB2312" w:cs="仿宋_GB2312"/>
                <w:szCs w:val="21"/>
              </w:rPr>
              <w:t>电机电器智能化</w:t>
            </w:r>
            <w:r>
              <w:rPr>
                <w:rFonts w:ascii="仿宋_GB2312" w:hAnsi="仿宋_GB2312" w:eastAsia="仿宋_GB2312" w:cs="仿宋_GB2312"/>
                <w:szCs w:val="21"/>
              </w:rPr>
              <w:t>/</w:t>
            </w:r>
            <w:r>
              <w:rPr>
                <w:rFonts w:hint="eastAsia" w:ascii="仿宋_GB2312" w:hAnsi="仿宋_GB2312" w:eastAsia="仿宋_GB2312" w:cs="仿宋_GB2312"/>
                <w:szCs w:val="21"/>
              </w:rPr>
              <w:t>电气工程与智能控制</w:t>
            </w:r>
          </w:p>
        </w:tc>
        <w:tc>
          <w:tcPr>
            <w:tcW w:w="1890" w:type="dxa"/>
            <w:vMerge w:val="continue"/>
          </w:tcPr>
          <w:p>
            <w:pPr>
              <w:spacing w:line="40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spacing w:line="360" w:lineRule="exact"/>
              <w:jc w:val="center"/>
              <w:rPr>
                <w:rFonts w:ascii="楷体_GB2312" w:hAnsi="宋体" w:eastAsia="楷体_GB2312"/>
                <w:b/>
                <w:bCs/>
                <w:sz w:val="30"/>
                <w:szCs w:val="30"/>
              </w:rPr>
            </w:pPr>
            <w:r>
              <w:rPr>
                <w:rFonts w:hint="eastAsia" w:ascii="仿宋_GB2312" w:hAnsi="仿宋_GB2312" w:eastAsia="仿宋_GB2312" w:cs="仿宋_GB2312"/>
                <w:b/>
                <w:bCs/>
                <w:szCs w:val="21"/>
              </w:rPr>
              <w:t>机械类</w:t>
            </w:r>
          </w:p>
        </w:tc>
        <w:tc>
          <w:tcPr>
            <w:tcW w:w="8789" w:type="dxa"/>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机械制造工艺与设备</w:t>
            </w:r>
            <w:r>
              <w:rPr>
                <w:rFonts w:ascii="仿宋_GB2312" w:hAnsi="仿宋_GB2312" w:eastAsia="仿宋_GB2312" w:cs="仿宋_GB2312"/>
                <w:szCs w:val="21"/>
              </w:rPr>
              <w:t>/</w:t>
            </w:r>
            <w:r>
              <w:rPr>
                <w:rFonts w:hint="eastAsia" w:ascii="仿宋_GB2312" w:hAnsi="仿宋_GB2312" w:eastAsia="仿宋_GB2312" w:cs="仿宋_GB2312"/>
                <w:szCs w:val="21"/>
              </w:rPr>
              <w:t>机械制造工程</w:t>
            </w:r>
            <w:r>
              <w:rPr>
                <w:rFonts w:ascii="仿宋_GB2312" w:hAnsi="仿宋_GB2312" w:eastAsia="仿宋_GB2312" w:cs="仿宋_GB2312"/>
                <w:szCs w:val="21"/>
              </w:rPr>
              <w:t>/</w:t>
            </w:r>
            <w:r>
              <w:rPr>
                <w:rFonts w:hint="eastAsia" w:ascii="仿宋_GB2312" w:hAnsi="仿宋_GB2312" w:eastAsia="仿宋_GB2312" w:cs="仿宋_GB2312"/>
                <w:szCs w:val="21"/>
              </w:rPr>
              <w:t>机械设计及制造</w:t>
            </w:r>
            <w:r>
              <w:rPr>
                <w:rFonts w:ascii="仿宋_GB2312" w:hAnsi="仿宋_GB2312" w:eastAsia="仿宋_GB2312" w:cs="仿宋_GB2312"/>
                <w:szCs w:val="21"/>
              </w:rPr>
              <w:t>/</w:t>
            </w:r>
            <w:r>
              <w:rPr>
                <w:rFonts w:hint="eastAsia" w:ascii="仿宋_GB2312" w:hAnsi="仿宋_GB2312" w:eastAsia="仿宋_GB2312" w:cs="仿宋_GB2312"/>
                <w:szCs w:val="21"/>
              </w:rPr>
              <w:t>冶金机械</w:t>
            </w:r>
            <w:r>
              <w:rPr>
                <w:rFonts w:ascii="仿宋_GB2312" w:hAnsi="仿宋_GB2312" w:eastAsia="仿宋_GB2312" w:cs="仿宋_GB2312"/>
                <w:szCs w:val="21"/>
              </w:rPr>
              <w:t>/</w:t>
            </w:r>
            <w:r>
              <w:rPr>
                <w:rFonts w:hint="eastAsia" w:ascii="仿宋_GB2312" w:hAnsi="仿宋_GB2312" w:eastAsia="仿宋_GB2312" w:cs="仿宋_GB2312"/>
                <w:szCs w:val="21"/>
              </w:rPr>
              <w:t>起重运输与工程机械</w:t>
            </w:r>
            <w:r>
              <w:rPr>
                <w:rFonts w:ascii="仿宋_GB2312" w:hAnsi="仿宋_GB2312" w:eastAsia="仿宋_GB2312" w:cs="仿宋_GB2312"/>
                <w:szCs w:val="21"/>
              </w:rPr>
              <w:t>/</w:t>
            </w:r>
            <w:r>
              <w:rPr>
                <w:rFonts w:hint="eastAsia" w:ascii="仿宋_GB2312" w:hAnsi="仿宋_GB2312" w:eastAsia="仿宋_GB2312" w:cs="仿宋_GB2312"/>
                <w:szCs w:val="21"/>
              </w:rPr>
              <w:t>机械制造电子控制与检测</w:t>
            </w:r>
            <w:r>
              <w:rPr>
                <w:rFonts w:ascii="仿宋_GB2312" w:hAnsi="仿宋_GB2312" w:eastAsia="仿宋_GB2312" w:cs="仿宋_GB2312"/>
                <w:szCs w:val="21"/>
              </w:rPr>
              <w:t>/</w:t>
            </w:r>
            <w:r>
              <w:rPr>
                <w:rFonts w:hint="eastAsia" w:ascii="仿宋_GB2312" w:hAnsi="仿宋_GB2312" w:eastAsia="仿宋_GB2312" w:cs="仿宋_GB2312"/>
                <w:szCs w:val="21"/>
              </w:rPr>
              <w:t>机械电子工程</w:t>
            </w:r>
            <w:r>
              <w:rPr>
                <w:rFonts w:ascii="仿宋_GB2312" w:hAnsi="仿宋_GB2312" w:eastAsia="仿宋_GB2312" w:cs="仿宋_GB2312"/>
                <w:szCs w:val="21"/>
              </w:rPr>
              <w:t>/</w:t>
            </w:r>
            <w:r>
              <w:rPr>
                <w:rFonts w:hint="eastAsia" w:ascii="仿宋_GB2312" w:hAnsi="仿宋_GB2312" w:eastAsia="仿宋_GB2312" w:cs="仿宋_GB2312"/>
                <w:szCs w:val="21"/>
              </w:rPr>
              <w:t>设备工程与管理</w:t>
            </w:r>
            <w:r>
              <w:rPr>
                <w:rFonts w:ascii="仿宋_GB2312" w:hAnsi="仿宋_GB2312" w:eastAsia="仿宋_GB2312" w:cs="仿宋_GB2312"/>
                <w:szCs w:val="21"/>
              </w:rPr>
              <w:t>/</w:t>
            </w:r>
            <w:r>
              <w:rPr>
                <w:rFonts w:hint="eastAsia" w:ascii="仿宋_GB2312" w:hAnsi="仿宋_GB2312" w:eastAsia="仿宋_GB2312" w:cs="仿宋_GB2312"/>
                <w:szCs w:val="21"/>
              </w:rPr>
              <w:t>机械设计制造及其自动化</w:t>
            </w:r>
            <w:r>
              <w:rPr>
                <w:rFonts w:ascii="仿宋_GB2312" w:hAnsi="仿宋_GB2312" w:eastAsia="仿宋_GB2312" w:cs="仿宋_GB2312"/>
                <w:szCs w:val="21"/>
              </w:rPr>
              <w:t>/</w:t>
            </w:r>
            <w:r>
              <w:rPr>
                <w:rFonts w:hint="eastAsia" w:ascii="仿宋_GB2312" w:hAnsi="仿宋_GB2312" w:eastAsia="仿宋_GB2312" w:cs="仿宋_GB2312"/>
                <w:szCs w:val="21"/>
              </w:rPr>
              <w:t>化工机械及设备</w:t>
            </w:r>
            <w:r>
              <w:rPr>
                <w:rFonts w:ascii="仿宋_GB2312" w:hAnsi="仿宋_GB2312" w:eastAsia="仿宋_GB2312" w:cs="仿宋_GB2312"/>
                <w:szCs w:val="21"/>
              </w:rPr>
              <w:t>/</w:t>
            </w:r>
            <w:r>
              <w:rPr>
                <w:rFonts w:hint="eastAsia" w:ascii="仿宋_GB2312" w:hAnsi="仿宋_GB2312" w:eastAsia="仿宋_GB2312" w:cs="仿宋_GB2312"/>
                <w:szCs w:val="21"/>
              </w:rPr>
              <w:t>机械工程</w:t>
            </w:r>
            <w:r>
              <w:rPr>
                <w:rFonts w:ascii="仿宋_GB2312" w:hAnsi="仿宋_GB2312" w:eastAsia="仿宋_GB2312" w:cs="仿宋_GB2312"/>
                <w:szCs w:val="21"/>
              </w:rPr>
              <w:t>/</w:t>
            </w:r>
            <w:r>
              <w:rPr>
                <w:rFonts w:hint="eastAsia" w:ascii="仿宋_GB2312" w:hAnsi="仿宋_GB2312" w:eastAsia="仿宋_GB2312" w:cs="仿宋_GB2312"/>
                <w:szCs w:val="21"/>
              </w:rPr>
              <w:t>机械电子工程</w:t>
            </w:r>
            <w:r>
              <w:rPr>
                <w:rFonts w:ascii="仿宋_GB2312" w:hAnsi="仿宋_GB2312" w:eastAsia="仿宋_GB2312" w:cs="仿宋_GB2312"/>
                <w:szCs w:val="21"/>
              </w:rPr>
              <w:t>/</w:t>
            </w:r>
            <w:r>
              <w:rPr>
                <w:rFonts w:hint="eastAsia" w:ascii="仿宋_GB2312" w:hAnsi="仿宋_GB2312" w:eastAsia="仿宋_GB2312" w:cs="仿宋_GB2312"/>
                <w:szCs w:val="21"/>
              </w:rPr>
              <w:t>工业设计</w:t>
            </w:r>
            <w:r>
              <w:rPr>
                <w:rFonts w:ascii="仿宋_GB2312" w:hAnsi="仿宋_GB2312" w:eastAsia="仿宋_GB2312" w:cs="仿宋_GB2312"/>
                <w:szCs w:val="21"/>
              </w:rPr>
              <w:t>/</w:t>
            </w:r>
            <w:r>
              <w:rPr>
                <w:rFonts w:hint="eastAsia" w:ascii="仿宋_GB2312" w:hAnsi="仿宋_GB2312" w:eastAsia="仿宋_GB2312" w:cs="仿宋_GB2312"/>
                <w:szCs w:val="21"/>
              </w:rPr>
              <w:t>过程装备与控制工程</w:t>
            </w:r>
            <w:r>
              <w:rPr>
                <w:rFonts w:ascii="仿宋_GB2312" w:hAnsi="仿宋_GB2312" w:eastAsia="仿宋_GB2312" w:cs="仿宋_GB2312"/>
                <w:szCs w:val="21"/>
              </w:rPr>
              <w:t>/</w:t>
            </w:r>
            <w:r>
              <w:rPr>
                <w:rFonts w:hint="eastAsia" w:ascii="仿宋_GB2312" w:hAnsi="仿宋_GB2312" w:eastAsia="仿宋_GB2312" w:cs="仿宋_GB2312"/>
                <w:szCs w:val="21"/>
              </w:rPr>
              <w:t>机械工程及自动化</w:t>
            </w:r>
            <w:r>
              <w:rPr>
                <w:rFonts w:ascii="仿宋_GB2312" w:hAnsi="仿宋_GB2312" w:eastAsia="仿宋_GB2312" w:cs="仿宋_GB2312"/>
                <w:szCs w:val="21"/>
              </w:rPr>
              <w:t>/</w:t>
            </w:r>
            <w:r>
              <w:rPr>
                <w:rFonts w:hint="eastAsia" w:ascii="仿宋_GB2312" w:hAnsi="仿宋_GB2312" w:eastAsia="仿宋_GB2312" w:cs="仿宋_GB2312"/>
                <w:szCs w:val="21"/>
              </w:rPr>
              <w:t>工程机械</w:t>
            </w:r>
            <w:r>
              <w:rPr>
                <w:rFonts w:ascii="仿宋_GB2312" w:hAnsi="仿宋_GB2312" w:eastAsia="仿宋_GB2312" w:cs="仿宋_GB2312"/>
                <w:szCs w:val="21"/>
              </w:rPr>
              <w:t>/</w:t>
            </w:r>
            <w:r>
              <w:rPr>
                <w:rFonts w:hint="eastAsia" w:ascii="仿宋_GB2312" w:hAnsi="仿宋_GB2312" w:eastAsia="仿宋_GB2312" w:cs="仿宋_GB2312"/>
                <w:szCs w:val="21"/>
              </w:rPr>
              <w:t>制造自动化与测控技术</w:t>
            </w:r>
            <w:r>
              <w:rPr>
                <w:rFonts w:ascii="仿宋_GB2312" w:hAnsi="仿宋_GB2312" w:eastAsia="仿宋_GB2312" w:cs="仿宋_GB2312"/>
                <w:szCs w:val="21"/>
              </w:rPr>
              <w:t>/</w:t>
            </w:r>
            <w:r>
              <w:rPr>
                <w:rFonts w:hint="eastAsia" w:ascii="仿宋_GB2312" w:hAnsi="仿宋_GB2312" w:eastAsia="仿宋_GB2312" w:cs="仿宋_GB2312"/>
                <w:szCs w:val="21"/>
              </w:rPr>
              <w:t>制造工程</w:t>
            </w:r>
          </w:p>
        </w:tc>
        <w:tc>
          <w:tcPr>
            <w:tcW w:w="1890" w:type="dxa"/>
            <w:vMerge w:val="continue"/>
          </w:tcPr>
          <w:p>
            <w:pPr>
              <w:spacing w:line="40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jc w:val="center"/>
              <w:rPr>
                <w:rFonts w:ascii="仿宋_GB2312" w:hAnsi="仿宋_GB2312" w:eastAsia="仿宋_GB2312" w:cs="仿宋_GB2312"/>
                <w:b/>
                <w:bCs/>
                <w:color w:val="000000"/>
                <w:szCs w:val="21"/>
              </w:rPr>
            </w:pPr>
            <w:r>
              <w:rPr>
                <w:rFonts w:hint="eastAsia" w:ascii="仿宋_GB2312" w:hAnsi="仿宋_GB2312" w:eastAsia="仿宋_GB2312" w:cs="仿宋_GB2312"/>
                <w:b/>
                <w:bCs/>
                <w:color w:val="000000"/>
                <w:szCs w:val="21"/>
              </w:rPr>
              <w:t>纺织服装类</w:t>
            </w:r>
          </w:p>
        </w:tc>
        <w:tc>
          <w:tcPr>
            <w:tcW w:w="8789" w:type="dxa"/>
            <w:vAlign w:val="center"/>
          </w:tcPr>
          <w:p>
            <w:pPr>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现代纺织技术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纺织工程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丝绸技术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染整技术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纺织机电技术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机械设计制造及其自动化</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针织技术与针织服装</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服装设计与工程</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服装设计与工艺</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皮革服装制作与工艺</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产品设计</w:t>
            </w:r>
          </w:p>
        </w:tc>
        <w:tc>
          <w:tcPr>
            <w:tcW w:w="1890" w:type="dxa"/>
            <w:vMerge w:val="continue"/>
            <w:vAlign w:val="center"/>
          </w:tcPr>
          <w:p>
            <w:pPr>
              <w:spacing w:line="400" w:lineRule="exact"/>
              <w:jc w:val="left"/>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17" w:type="dxa"/>
            <w:vMerge w:val="restart"/>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烟草</w:t>
            </w:r>
          </w:p>
        </w:tc>
        <w:tc>
          <w:tcPr>
            <w:tcW w:w="1804"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安全类</w:t>
            </w:r>
          </w:p>
        </w:tc>
        <w:tc>
          <w:tcPr>
            <w:tcW w:w="878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安全工程</w:t>
            </w:r>
            <w:r>
              <w:rPr>
                <w:rFonts w:ascii="仿宋_GB2312" w:hAnsi="仿宋_GB2312" w:eastAsia="仿宋_GB2312" w:cs="仿宋_GB2312"/>
                <w:szCs w:val="21"/>
              </w:rPr>
              <w:t>/</w:t>
            </w:r>
            <w:r>
              <w:rPr>
                <w:rFonts w:hint="eastAsia" w:ascii="仿宋_GB2312" w:hAnsi="仿宋_GB2312" w:eastAsia="仿宋_GB2312" w:cs="仿宋_GB2312"/>
                <w:szCs w:val="21"/>
              </w:rPr>
              <w:t>工业工程</w:t>
            </w:r>
            <w:r>
              <w:rPr>
                <w:rFonts w:ascii="仿宋_GB2312" w:hAnsi="仿宋_GB2312" w:eastAsia="仿宋_GB2312" w:cs="仿宋_GB2312"/>
                <w:szCs w:val="21"/>
              </w:rPr>
              <w:t>/</w:t>
            </w:r>
            <w:r>
              <w:rPr>
                <w:rFonts w:hint="eastAsia" w:ascii="仿宋_GB2312" w:hAnsi="仿宋_GB2312" w:eastAsia="仿宋_GB2312" w:cs="仿宋_GB2312"/>
                <w:szCs w:val="21"/>
              </w:rPr>
              <w:t>安全技术与管理</w:t>
            </w:r>
          </w:p>
        </w:tc>
        <w:tc>
          <w:tcPr>
            <w:tcW w:w="1890" w:type="dxa"/>
            <w:vMerge w:val="restart"/>
            <w:vAlign w:val="center"/>
          </w:tcPr>
          <w:p>
            <w:pPr>
              <w:spacing w:line="400" w:lineRule="exact"/>
              <w:jc w:val="center"/>
              <w:rPr>
                <w:rFonts w:ascii="仿宋_GB2312" w:hAnsi="仿宋_GB2312" w:eastAsia="仿宋_GB2312" w:cs="仿宋_GB2312"/>
                <w:szCs w:val="21"/>
              </w:rPr>
            </w:pPr>
            <w:r>
              <w:rPr>
                <w:rFonts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spacing w:line="360" w:lineRule="exact"/>
              <w:jc w:val="center"/>
              <w:rPr>
                <w:rFonts w:ascii="楷体_GB2312" w:hAnsi="宋体" w:eastAsia="楷体_GB2312"/>
                <w:b/>
                <w:bCs/>
                <w:sz w:val="30"/>
                <w:szCs w:val="30"/>
              </w:rPr>
            </w:pPr>
            <w:r>
              <w:rPr>
                <w:rFonts w:hint="eastAsia" w:ascii="仿宋_GB2312" w:hAnsi="仿宋_GB2312" w:eastAsia="仿宋_GB2312" w:cs="仿宋_GB2312"/>
                <w:b/>
                <w:bCs/>
                <w:szCs w:val="21"/>
              </w:rPr>
              <w:t>电气类</w:t>
            </w:r>
          </w:p>
        </w:tc>
        <w:tc>
          <w:tcPr>
            <w:tcW w:w="8789" w:type="dxa"/>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电气技术</w:t>
            </w:r>
            <w:r>
              <w:rPr>
                <w:rFonts w:ascii="仿宋_GB2312" w:hAnsi="仿宋_GB2312" w:eastAsia="仿宋_GB2312" w:cs="仿宋_GB2312"/>
                <w:szCs w:val="21"/>
              </w:rPr>
              <w:t>/</w:t>
            </w:r>
            <w:r>
              <w:rPr>
                <w:rFonts w:hint="eastAsia" w:ascii="仿宋_GB2312" w:hAnsi="仿宋_GB2312" w:eastAsia="仿宋_GB2312" w:cs="仿宋_GB2312"/>
                <w:szCs w:val="21"/>
              </w:rPr>
              <w:t>电机</w:t>
            </w:r>
            <w:r>
              <w:rPr>
                <w:rFonts w:ascii="仿宋_GB2312" w:hAnsi="仿宋_GB2312" w:eastAsia="仿宋_GB2312" w:cs="仿宋_GB2312"/>
                <w:szCs w:val="21"/>
              </w:rPr>
              <w:t>/</w:t>
            </w:r>
            <w:r>
              <w:rPr>
                <w:rFonts w:hint="eastAsia" w:ascii="仿宋_GB2312" w:hAnsi="仿宋_GB2312" w:eastAsia="仿宋_GB2312" w:cs="仿宋_GB2312"/>
                <w:szCs w:val="21"/>
              </w:rPr>
              <w:t>电器</w:t>
            </w:r>
            <w:r>
              <w:rPr>
                <w:rFonts w:ascii="仿宋_GB2312" w:hAnsi="仿宋_GB2312" w:eastAsia="仿宋_GB2312" w:cs="仿宋_GB2312"/>
                <w:szCs w:val="21"/>
              </w:rPr>
              <w:t>/</w:t>
            </w:r>
            <w:r>
              <w:rPr>
                <w:rFonts w:hint="eastAsia" w:ascii="仿宋_GB2312" w:hAnsi="仿宋_GB2312" w:eastAsia="仿宋_GB2312" w:cs="仿宋_GB2312"/>
                <w:szCs w:val="21"/>
              </w:rPr>
              <w:t>电机电器及其控制</w:t>
            </w:r>
            <w:r>
              <w:rPr>
                <w:rFonts w:ascii="仿宋_GB2312" w:hAnsi="仿宋_GB2312" w:eastAsia="仿宋_GB2312" w:cs="仿宋_GB2312"/>
                <w:szCs w:val="21"/>
              </w:rPr>
              <w:t>/</w:t>
            </w:r>
            <w:r>
              <w:rPr>
                <w:rFonts w:hint="eastAsia" w:ascii="仿宋_GB2312" w:hAnsi="仿宋_GB2312" w:eastAsia="仿宋_GB2312" w:cs="仿宋_GB2312"/>
                <w:szCs w:val="21"/>
              </w:rPr>
              <w:t>工业自动化</w:t>
            </w:r>
            <w:r>
              <w:rPr>
                <w:rFonts w:ascii="仿宋_GB2312" w:hAnsi="仿宋_GB2312" w:eastAsia="仿宋_GB2312" w:cs="仿宋_GB2312"/>
                <w:szCs w:val="21"/>
              </w:rPr>
              <w:t>/</w:t>
            </w:r>
            <w:r>
              <w:rPr>
                <w:rFonts w:hint="eastAsia" w:ascii="仿宋_GB2312" w:hAnsi="仿宋_GB2312" w:eastAsia="仿宋_GB2312" w:cs="仿宋_GB2312"/>
                <w:szCs w:val="21"/>
              </w:rPr>
              <w:t>工业电气自动化</w:t>
            </w:r>
            <w:r>
              <w:rPr>
                <w:rFonts w:ascii="仿宋_GB2312" w:hAnsi="仿宋_GB2312" w:eastAsia="仿宋_GB2312" w:cs="仿宋_GB2312"/>
                <w:szCs w:val="21"/>
              </w:rPr>
              <w:t>/</w:t>
            </w:r>
            <w:r>
              <w:rPr>
                <w:rFonts w:hint="eastAsia" w:ascii="仿宋_GB2312" w:hAnsi="仿宋_GB2312" w:eastAsia="仿宋_GB2312" w:cs="仿宋_GB2312"/>
                <w:szCs w:val="21"/>
              </w:rPr>
              <w:t>生产过程自动化</w:t>
            </w:r>
            <w:r>
              <w:rPr>
                <w:rFonts w:ascii="仿宋_GB2312" w:hAnsi="仿宋_GB2312" w:eastAsia="仿宋_GB2312" w:cs="仿宋_GB2312"/>
                <w:szCs w:val="21"/>
              </w:rPr>
              <w:t>/</w:t>
            </w:r>
            <w:r>
              <w:rPr>
                <w:rFonts w:hint="eastAsia" w:ascii="仿宋_GB2312" w:hAnsi="仿宋_GB2312" w:eastAsia="仿宋_GB2312" w:cs="仿宋_GB2312"/>
                <w:szCs w:val="21"/>
              </w:rPr>
              <w:t>生产过程自动化</w:t>
            </w:r>
            <w:r>
              <w:rPr>
                <w:rFonts w:ascii="仿宋_GB2312" w:hAnsi="仿宋_GB2312" w:eastAsia="仿宋_GB2312" w:cs="仿宋_GB2312"/>
                <w:szCs w:val="21"/>
              </w:rPr>
              <w:t>/</w:t>
            </w:r>
            <w:r>
              <w:rPr>
                <w:rFonts w:hint="eastAsia" w:ascii="仿宋_GB2312" w:hAnsi="仿宋_GB2312" w:eastAsia="仿宋_GB2312" w:cs="仿宋_GB2312"/>
                <w:szCs w:val="21"/>
              </w:rPr>
              <w:t>电力牵引与传动控制</w:t>
            </w:r>
            <w:r>
              <w:rPr>
                <w:rFonts w:ascii="仿宋_GB2312" w:hAnsi="仿宋_GB2312" w:eastAsia="仿宋_GB2312" w:cs="仿宋_GB2312"/>
                <w:szCs w:val="21"/>
              </w:rPr>
              <w:t>/</w:t>
            </w:r>
            <w:r>
              <w:rPr>
                <w:rFonts w:hint="eastAsia" w:ascii="仿宋_GB2312" w:hAnsi="仿宋_GB2312" w:eastAsia="仿宋_GB2312" w:cs="仿宋_GB2312"/>
                <w:szCs w:val="21"/>
              </w:rPr>
              <w:t>电气工程及其自动化</w:t>
            </w:r>
            <w:r>
              <w:rPr>
                <w:rFonts w:ascii="仿宋_GB2312" w:hAnsi="仿宋_GB2312" w:eastAsia="仿宋_GB2312" w:cs="仿宋_GB2312"/>
                <w:szCs w:val="21"/>
              </w:rPr>
              <w:t>/</w:t>
            </w:r>
            <w:r>
              <w:rPr>
                <w:rFonts w:hint="eastAsia" w:ascii="仿宋_GB2312" w:hAnsi="仿宋_GB2312" w:eastAsia="仿宋_GB2312" w:cs="仿宋_GB2312"/>
                <w:szCs w:val="21"/>
              </w:rPr>
              <w:t>自动化</w:t>
            </w:r>
            <w:r>
              <w:rPr>
                <w:rFonts w:ascii="仿宋_GB2312" w:hAnsi="仿宋_GB2312" w:eastAsia="仿宋_GB2312" w:cs="仿宋_GB2312"/>
                <w:szCs w:val="21"/>
              </w:rPr>
              <w:t>/</w:t>
            </w:r>
            <w:r>
              <w:rPr>
                <w:rFonts w:hint="eastAsia" w:ascii="仿宋_GB2312" w:hAnsi="仿宋_GB2312" w:eastAsia="仿宋_GB2312" w:cs="仿宋_GB2312"/>
                <w:szCs w:val="21"/>
              </w:rPr>
              <w:t>电气工程与自动化</w:t>
            </w:r>
            <w:r>
              <w:rPr>
                <w:rFonts w:ascii="仿宋_GB2312" w:hAnsi="仿宋_GB2312" w:eastAsia="仿宋_GB2312" w:cs="仿宋_GB2312"/>
                <w:szCs w:val="21"/>
              </w:rPr>
              <w:t>/</w:t>
            </w:r>
            <w:r>
              <w:rPr>
                <w:rFonts w:hint="eastAsia" w:ascii="仿宋_GB2312" w:hAnsi="仿宋_GB2312" w:eastAsia="仿宋_GB2312" w:cs="仿宋_GB2312"/>
                <w:szCs w:val="21"/>
              </w:rPr>
              <w:t>电气信息工程</w:t>
            </w:r>
            <w:r>
              <w:rPr>
                <w:rFonts w:ascii="仿宋_GB2312" w:hAnsi="仿宋_GB2312" w:eastAsia="仿宋_GB2312" w:cs="仿宋_GB2312"/>
                <w:szCs w:val="21"/>
              </w:rPr>
              <w:t>/</w:t>
            </w:r>
            <w:r>
              <w:rPr>
                <w:rFonts w:hint="eastAsia" w:ascii="仿宋_GB2312" w:hAnsi="仿宋_GB2312" w:eastAsia="仿宋_GB2312" w:cs="仿宋_GB2312"/>
                <w:szCs w:val="21"/>
              </w:rPr>
              <w:t>电力工程与管理</w:t>
            </w:r>
            <w:r>
              <w:rPr>
                <w:rFonts w:ascii="仿宋_GB2312" w:hAnsi="仿宋_GB2312" w:eastAsia="仿宋_GB2312" w:cs="仿宋_GB2312"/>
                <w:szCs w:val="21"/>
              </w:rPr>
              <w:t>/</w:t>
            </w:r>
            <w:r>
              <w:rPr>
                <w:rFonts w:hint="eastAsia" w:ascii="仿宋_GB2312" w:hAnsi="仿宋_GB2312" w:eastAsia="仿宋_GB2312" w:cs="仿宋_GB2312"/>
                <w:szCs w:val="21"/>
              </w:rPr>
              <w:t>电气技术教育</w:t>
            </w:r>
            <w:r>
              <w:rPr>
                <w:rFonts w:ascii="仿宋_GB2312" w:hAnsi="仿宋_GB2312" w:eastAsia="仿宋_GB2312" w:cs="仿宋_GB2312"/>
                <w:szCs w:val="21"/>
              </w:rPr>
              <w:t>/</w:t>
            </w:r>
            <w:r>
              <w:rPr>
                <w:rFonts w:hint="eastAsia" w:ascii="仿宋_GB2312" w:hAnsi="仿宋_GB2312" w:eastAsia="仿宋_GB2312" w:cs="仿宋_GB2312"/>
                <w:szCs w:val="21"/>
              </w:rPr>
              <w:t>电机电器智能化</w:t>
            </w:r>
            <w:r>
              <w:rPr>
                <w:rFonts w:ascii="仿宋_GB2312" w:hAnsi="仿宋_GB2312" w:eastAsia="仿宋_GB2312" w:cs="仿宋_GB2312"/>
                <w:szCs w:val="21"/>
              </w:rPr>
              <w:t>/</w:t>
            </w:r>
            <w:r>
              <w:rPr>
                <w:rFonts w:hint="eastAsia" w:ascii="仿宋_GB2312" w:hAnsi="仿宋_GB2312" w:eastAsia="仿宋_GB2312" w:cs="仿宋_GB2312"/>
                <w:szCs w:val="21"/>
              </w:rPr>
              <w:t>电气工程与智能控制</w:t>
            </w:r>
          </w:p>
        </w:tc>
        <w:tc>
          <w:tcPr>
            <w:tcW w:w="1890" w:type="dxa"/>
            <w:vMerge w:val="continue"/>
          </w:tcPr>
          <w:p>
            <w:pPr>
              <w:spacing w:line="40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spacing w:line="360" w:lineRule="exact"/>
              <w:jc w:val="center"/>
              <w:rPr>
                <w:rFonts w:ascii="楷体_GB2312" w:hAnsi="宋体" w:eastAsia="楷体_GB2312"/>
                <w:b/>
                <w:bCs/>
                <w:sz w:val="30"/>
                <w:szCs w:val="30"/>
              </w:rPr>
            </w:pPr>
            <w:r>
              <w:rPr>
                <w:rFonts w:hint="eastAsia" w:ascii="仿宋_GB2312" w:hAnsi="仿宋_GB2312" w:eastAsia="仿宋_GB2312" w:cs="仿宋_GB2312"/>
                <w:b/>
                <w:bCs/>
                <w:szCs w:val="21"/>
              </w:rPr>
              <w:t>机械类</w:t>
            </w:r>
          </w:p>
        </w:tc>
        <w:tc>
          <w:tcPr>
            <w:tcW w:w="8789" w:type="dxa"/>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机械制造工艺与设备</w:t>
            </w:r>
            <w:r>
              <w:rPr>
                <w:rFonts w:ascii="仿宋_GB2312" w:hAnsi="仿宋_GB2312" w:eastAsia="仿宋_GB2312" w:cs="仿宋_GB2312"/>
                <w:szCs w:val="21"/>
              </w:rPr>
              <w:t>/</w:t>
            </w:r>
            <w:r>
              <w:rPr>
                <w:rFonts w:hint="eastAsia" w:ascii="仿宋_GB2312" w:hAnsi="仿宋_GB2312" w:eastAsia="仿宋_GB2312" w:cs="仿宋_GB2312"/>
                <w:szCs w:val="21"/>
              </w:rPr>
              <w:t>机械制造工程</w:t>
            </w:r>
            <w:r>
              <w:rPr>
                <w:rFonts w:ascii="仿宋_GB2312" w:hAnsi="仿宋_GB2312" w:eastAsia="仿宋_GB2312" w:cs="仿宋_GB2312"/>
                <w:szCs w:val="21"/>
              </w:rPr>
              <w:t>/</w:t>
            </w:r>
            <w:r>
              <w:rPr>
                <w:rFonts w:hint="eastAsia" w:ascii="仿宋_GB2312" w:hAnsi="仿宋_GB2312" w:eastAsia="仿宋_GB2312" w:cs="仿宋_GB2312"/>
                <w:szCs w:val="21"/>
              </w:rPr>
              <w:t>机械设计及制造</w:t>
            </w:r>
            <w:r>
              <w:rPr>
                <w:rFonts w:ascii="仿宋_GB2312" w:hAnsi="仿宋_GB2312" w:eastAsia="仿宋_GB2312" w:cs="仿宋_GB2312"/>
                <w:szCs w:val="21"/>
              </w:rPr>
              <w:t>/</w:t>
            </w:r>
            <w:r>
              <w:rPr>
                <w:rFonts w:hint="eastAsia" w:ascii="仿宋_GB2312" w:hAnsi="仿宋_GB2312" w:eastAsia="仿宋_GB2312" w:cs="仿宋_GB2312"/>
                <w:szCs w:val="21"/>
              </w:rPr>
              <w:t>冶金机械</w:t>
            </w:r>
            <w:r>
              <w:rPr>
                <w:rFonts w:ascii="仿宋_GB2312" w:hAnsi="仿宋_GB2312" w:eastAsia="仿宋_GB2312" w:cs="仿宋_GB2312"/>
                <w:szCs w:val="21"/>
              </w:rPr>
              <w:t>/</w:t>
            </w:r>
            <w:r>
              <w:rPr>
                <w:rFonts w:hint="eastAsia" w:ascii="仿宋_GB2312" w:hAnsi="仿宋_GB2312" w:eastAsia="仿宋_GB2312" w:cs="仿宋_GB2312"/>
                <w:szCs w:val="21"/>
              </w:rPr>
              <w:t>起重运输与工程机械</w:t>
            </w:r>
            <w:r>
              <w:rPr>
                <w:rFonts w:ascii="仿宋_GB2312" w:hAnsi="仿宋_GB2312" w:eastAsia="仿宋_GB2312" w:cs="仿宋_GB2312"/>
                <w:szCs w:val="21"/>
              </w:rPr>
              <w:t>/</w:t>
            </w:r>
            <w:r>
              <w:rPr>
                <w:rFonts w:hint="eastAsia" w:ascii="仿宋_GB2312" w:hAnsi="仿宋_GB2312" w:eastAsia="仿宋_GB2312" w:cs="仿宋_GB2312"/>
                <w:szCs w:val="21"/>
              </w:rPr>
              <w:t>机械制造电子控制与检测</w:t>
            </w:r>
            <w:r>
              <w:rPr>
                <w:rFonts w:ascii="仿宋_GB2312" w:hAnsi="仿宋_GB2312" w:eastAsia="仿宋_GB2312" w:cs="仿宋_GB2312"/>
                <w:szCs w:val="21"/>
              </w:rPr>
              <w:t>/</w:t>
            </w:r>
            <w:r>
              <w:rPr>
                <w:rFonts w:hint="eastAsia" w:ascii="仿宋_GB2312" w:hAnsi="仿宋_GB2312" w:eastAsia="仿宋_GB2312" w:cs="仿宋_GB2312"/>
                <w:szCs w:val="21"/>
              </w:rPr>
              <w:t>机械电子工程</w:t>
            </w:r>
            <w:r>
              <w:rPr>
                <w:rFonts w:ascii="仿宋_GB2312" w:hAnsi="仿宋_GB2312" w:eastAsia="仿宋_GB2312" w:cs="仿宋_GB2312"/>
                <w:szCs w:val="21"/>
              </w:rPr>
              <w:t>/</w:t>
            </w:r>
            <w:r>
              <w:rPr>
                <w:rFonts w:hint="eastAsia" w:ascii="仿宋_GB2312" w:hAnsi="仿宋_GB2312" w:eastAsia="仿宋_GB2312" w:cs="仿宋_GB2312"/>
                <w:szCs w:val="21"/>
              </w:rPr>
              <w:t>设备工程与管理</w:t>
            </w:r>
            <w:r>
              <w:rPr>
                <w:rFonts w:ascii="仿宋_GB2312" w:hAnsi="仿宋_GB2312" w:eastAsia="仿宋_GB2312" w:cs="仿宋_GB2312"/>
                <w:szCs w:val="21"/>
              </w:rPr>
              <w:t>/</w:t>
            </w:r>
            <w:r>
              <w:rPr>
                <w:rFonts w:hint="eastAsia" w:ascii="仿宋_GB2312" w:hAnsi="仿宋_GB2312" w:eastAsia="仿宋_GB2312" w:cs="仿宋_GB2312"/>
                <w:szCs w:val="21"/>
              </w:rPr>
              <w:t>机械设计制造及其自动化</w:t>
            </w:r>
            <w:r>
              <w:rPr>
                <w:rFonts w:ascii="仿宋_GB2312" w:hAnsi="仿宋_GB2312" w:eastAsia="仿宋_GB2312" w:cs="仿宋_GB2312"/>
                <w:szCs w:val="21"/>
              </w:rPr>
              <w:t>/</w:t>
            </w:r>
            <w:r>
              <w:rPr>
                <w:rFonts w:hint="eastAsia" w:ascii="仿宋_GB2312" w:hAnsi="仿宋_GB2312" w:eastAsia="仿宋_GB2312" w:cs="仿宋_GB2312"/>
                <w:szCs w:val="21"/>
              </w:rPr>
              <w:t>化工机械及设备</w:t>
            </w:r>
            <w:r>
              <w:rPr>
                <w:rFonts w:ascii="仿宋_GB2312" w:hAnsi="仿宋_GB2312" w:eastAsia="仿宋_GB2312" w:cs="仿宋_GB2312"/>
                <w:szCs w:val="21"/>
              </w:rPr>
              <w:t>/</w:t>
            </w:r>
            <w:r>
              <w:rPr>
                <w:rFonts w:hint="eastAsia" w:ascii="仿宋_GB2312" w:hAnsi="仿宋_GB2312" w:eastAsia="仿宋_GB2312" w:cs="仿宋_GB2312"/>
                <w:szCs w:val="21"/>
              </w:rPr>
              <w:t>机械工程</w:t>
            </w:r>
            <w:r>
              <w:rPr>
                <w:rFonts w:ascii="仿宋_GB2312" w:hAnsi="仿宋_GB2312" w:eastAsia="仿宋_GB2312" w:cs="仿宋_GB2312"/>
                <w:szCs w:val="21"/>
              </w:rPr>
              <w:t>/</w:t>
            </w:r>
            <w:r>
              <w:rPr>
                <w:rFonts w:hint="eastAsia" w:ascii="仿宋_GB2312" w:hAnsi="仿宋_GB2312" w:eastAsia="仿宋_GB2312" w:cs="仿宋_GB2312"/>
                <w:szCs w:val="21"/>
              </w:rPr>
              <w:t>机械电子工程</w:t>
            </w:r>
            <w:r>
              <w:rPr>
                <w:rFonts w:ascii="仿宋_GB2312" w:hAnsi="仿宋_GB2312" w:eastAsia="仿宋_GB2312" w:cs="仿宋_GB2312"/>
                <w:szCs w:val="21"/>
              </w:rPr>
              <w:t>/</w:t>
            </w:r>
            <w:r>
              <w:rPr>
                <w:rFonts w:hint="eastAsia" w:ascii="仿宋_GB2312" w:hAnsi="仿宋_GB2312" w:eastAsia="仿宋_GB2312" w:cs="仿宋_GB2312"/>
                <w:szCs w:val="21"/>
              </w:rPr>
              <w:t>工业设计</w:t>
            </w:r>
            <w:r>
              <w:rPr>
                <w:rFonts w:ascii="仿宋_GB2312" w:hAnsi="仿宋_GB2312" w:eastAsia="仿宋_GB2312" w:cs="仿宋_GB2312"/>
                <w:szCs w:val="21"/>
              </w:rPr>
              <w:t>/</w:t>
            </w:r>
            <w:r>
              <w:rPr>
                <w:rFonts w:hint="eastAsia" w:ascii="仿宋_GB2312" w:hAnsi="仿宋_GB2312" w:eastAsia="仿宋_GB2312" w:cs="仿宋_GB2312"/>
                <w:szCs w:val="21"/>
              </w:rPr>
              <w:t>过程装备与控制工程</w:t>
            </w:r>
            <w:r>
              <w:rPr>
                <w:rFonts w:ascii="仿宋_GB2312" w:hAnsi="仿宋_GB2312" w:eastAsia="仿宋_GB2312" w:cs="仿宋_GB2312"/>
                <w:szCs w:val="21"/>
              </w:rPr>
              <w:t>/</w:t>
            </w:r>
            <w:r>
              <w:rPr>
                <w:rFonts w:hint="eastAsia" w:ascii="仿宋_GB2312" w:hAnsi="仿宋_GB2312" w:eastAsia="仿宋_GB2312" w:cs="仿宋_GB2312"/>
                <w:szCs w:val="21"/>
              </w:rPr>
              <w:t>机械工程及自动化</w:t>
            </w:r>
            <w:r>
              <w:rPr>
                <w:rFonts w:ascii="仿宋_GB2312" w:hAnsi="仿宋_GB2312" w:eastAsia="仿宋_GB2312" w:cs="仿宋_GB2312"/>
                <w:szCs w:val="21"/>
              </w:rPr>
              <w:t>/</w:t>
            </w:r>
            <w:r>
              <w:rPr>
                <w:rFonts w:hint="eastAsia" w:ascii="仿宋_GB2312" w:hAnsi="仿宋_GB2312" w:eastAsia="仿宋_GB2312" w:cs="仿宋_GB2312"/>
                <w:szCs w:val="21"/>
              </w:rPr>
              <w:t>工程机械</w:t>
            </w:r>
            <w:r>
              <w:rPr>
                <w:rFonts w:ascii="仿宋_GB2312" w:hAnsi="仿宋_GB2312" w:eastAsia="仿宋_GB2312" w:cs="仿宋_GB2312"/>
                <w:szCs w:val="21"/>
              </w:rPr>
              <w:t>/</w:t>
            </w:r>
            <w:r>
              <w:rPr>
                <w:rFonts w:hint="eastAsia" w:ascii="仿宋_GB2312" w:hAnsi="仿宋_GB2312" w:eastAsia="仿宋_GB2312" w:cs="仿宋_GB2312"/>
                <w:szCs w:val="21"/>
              </w:rPr>
              <w:t>制造自动化与测控技术</w:t>
            </w:r>
            <w:r>
              <w:rPr>
                <w:rFonts w:ascii="仿宋_GB2312" w:hAnsi="仿宋_GB2312" w:eastAsia="仿宋_GB2312" w:cs="仿宋_GB2312"/>
                <w:szCs w:val="21"/>
              </w:rPr>
              <w:t>/</w:t>
            </w:r>
            <w:r>
              <w:rPr>
                <w:rFonts w:hint="eastAsia" w:ascii="仿宋_GB2312" w:hAnsi="仿宋_GB2312" w:eastAsia="仿宋_GB2312" w:cs="仿宋_GB2312"/>
                <w:szCs w:val="21"/>
              </w:rPr>
              <w:t>制造工程</w:t>
            </w:r>
          </w:p>
        </w:tc>
        <w:tc>
          <w:tcPr>
            <w:tcW w:w="1890" w:type="dxa"/>
            <w:vMerge w:val="continue"/>
          </w:tcPr>
          <w:p>
            <w:pPr>
              <w:spacing w:line="40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color w:val="000000"/>
                <w:szCs w:val="21"/>
              </w:rPr>
              <w:t>农业类</w:t>
            </w:r>
          </w:p>
        </w:tc>
        <w:tc>
          <w:tcPr>
            <w:tcW w:w="878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pacing w:val="-4"/>
                <w:kern w:val="0"/>
                <w:szCs w:val="21"/>
              </w:rPr>
              <w:t>烟草栽培与加工</w:t>
            </w:r>
            <w:r>
              <w:rPr>
                <w:rFonts w:ascii="仿宋_GB2312" w:hAnsi="仿宋_GB2312" w:eastAsia="仿宋_GB2312" w:cs="仿宋_GB2312"/>
                <w:spacing w:val="-4"/>
                <w:kern w:val="0"/>
                <w:szCs w:val="21"/>
              </w:rPr>
              <w:t>/</w:t>
            </w:r>
            <w:r>
              <w:rPr>
                <w:rFonts w:hint="eastAsia" w:ascii="仿宋_GB2312" w:hAnsi="仿宋_GB2312" w:eastAsia="仿宋_GB2312" w:cs="仿宋_GB2312"/>
                <w:kern w:val="0"/>
                <w:szCs w:val="21"/>
              </w:rPr>
              <w:t>植物科学与技术</w:t>
            </w:r>
            <w:r>
              <w:rPr>
                <w:rFonts w:ascii="仿宋_GB2312" w:hAnsi="仿宋_GB2312" w:eastAsia="仿宋_GB2312" w:cs="仿宋_GB2312"/>
                <w:kern w:val="0"/>
                <w:szCs w:val="21"/>
              </w:rPr>
              <w:t>/</w:t>
            </w:r>
            <w:r>
              <w:rPr>
                <w:rFonts w:hint="eastAsia" w:ascii="仿宋_GB2312" w:hAnsi="仿宋_GB2312" w:eastAsia="仿宋_GB2312" w:cs="仿宋_GB2312"/>
                <w:kern w:val="0"/>
                <w:szCs w:val="21"/>
              </w:rPr>
              <w:t>农学</w:t>
            </w:r>
          </w:p>
        </w:tc>
        <w:tc>
          <w:tcPr>
            <w:tcW w:w="1890" w:type="dxa"/>
            <w:vMerge w:val="continue"/>
            <w:vAlign w:val="center"/>
          </w:tcPr>
          <w:p>
            <w:pPr>
              <w:spacing w:line="400" w:lineRule="exact"/>
              <w:jc w:val="left"/>
              <w:rPr>
                <w:rFonts w:ascii="仿宋_GB2312" w:hAnsi="仿宋_GB2312" w:eastAsia="仿宋_GB2312" w:cs="仿宋_GB2312"/>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17" w:type="dxa"/>
            <w:vMerge w:val="restart"/>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商贸</w:t>
            </w:r>
          </w:p>
        </w:tc>
        <w:tc>
          <w:tcPr>
            <w:tcW w:w="1804" w:type="dxa"/>
            <w:vAlign w:val="center"/>
          </w:tcPr>
          <w:p>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安全类</w:t>
            </w:r>
          </w:p>
        </w:tc>
        <w:tc>
          <w:tcPr>
            <w:tcW w:w="878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安全工程</w:t>
            </w:r>
            <w:r>
              <w:rPr>
                <w:rFonts w:ascii="仿宋_GB2312" w:hAnsi="仿宋_GB2312" w:eastAsia="仿宋_GB2312" w:cs="仿宋_GB2312"/>
                <w:szCs w:val="21"/>
              </w:rPr>
              <w:t>/</w:t>
            </w:r>
            <w:r>
              <w:rPr>
                <w:rFonts w:hint="eastAsia" w:ascii="仿宋_GB2312" w:hAnsi="仿宋_GB2312" w:eastAsia="仿宋_GB2312" w:cs="仿宋_GB2312"/>
                <w:szCs w:val="21"/>
              </w:rPr>
              <w:t>工业工程</w:t>
            </w:r>
            <w:r>
              <w:rPr>
                <w:rFonts w:ascii="仿宋_GB2312" w:hAnsi="仿宋_GB2312" w:eastAsia="仿宋_GB2312" w:cs="仿宋_GB2312"/>
                <w:szCs w:val="21"/>
              </w:rPr>
              <w:t>/</w:t>
            </w:r>
            <w:r>
              <w:rPr>
                <w:rFonts w:hint="eastAsia" w:ascii="仿宋_GB2312" w:hAnsi="仿宋_GB2312" w:eastAsia="仿宋_GB2312" w:cs="仿宋_GB2312"/>
                <w:szCs w:val="21"/>
              </w:rPr>
              <w:t>安全技术与管理</w:t>
            </w:r>
          </w:p>
        </w:tc>
        <w:tc>
          <w:tcPr>
            <w:tcW w:w="1890" w:type="dxa"/>
            <w:vMerge w:val="restart"/>
            <w:vAlign w:val="center"/>
          </w:tcPr>
          <w:p>
            <w:pPr>
              <w:spacing w:line="400" w:lineRule="exact"/>
              <w:jc w:val="left"/>
              <w:rPr>
                <w:rFonts w:ascii="仿宋_GB2312" w:hAnsi="仿宋_GB2312" w:eastAsia="仿宋_GB2312" w:cs="仿宋_GB2312"/>
                <w:szCs w:val="21"/>
              </w:rPr>
            </w:pPr>
            <w:r>
              <w:rPr>
                <w:rFonts w:hint="eastAsia" w:ascii="仿宋_GB2312" w:hAnsi="仿宋_GB2312" w:eastAsia="仿宋_GB2312" w:cs="仿宋_GB2312"/>
                <w:szCs w:val="21"/>
              </w:rPr>
              <w:t>本行业</w:t>
            </w:r>
            <w:r>
              <w:rPr>
                <w:rFonts w:ascii="仿宋_GB2312" w:hAnsi="仿宋_GB2312" w:eastAsia="仿宋_GB2312" w:cs="仿宋_GB2312"/>
                <w:szCs w:val="21"/>
              </w:rPr>
              <w:t>3</w:t>
            </w:r>
            <w:r>
              <w:rPr>
                <w:rFonts w:hint="eastAsia" w:ascii="仿宋_GB2312" w:hAnsi="仿宋_GB2312" w:eastAsia="仿宋_GB2312" w:cs="仿宋_GB2312"/>
                <w:szCs w:val="21"/>
              </w:rPr>
              <w:t>名评审技术人员中须有</w:t>
            </w:r>
            <w:r>
              <w:rPr>
                <w:rFonts w:ascii="仿宋_GB2312" w:hAnsi="仿宋_GB2312" w:eastAsia="仿宋_GB2312" w:cs="仿宋_GB2312"/>
                <w:szCs w:val="21"/>
              </w:rPr>
              <w:t>2</w:t>
            </w:r>
            <w:r>
              <w:rPr>
                <w:rFonts w:hint="eastAsia" w:ascii="仿宋_GB2312" w:hAnsi="仿宋_GB2312" w:eastAsia="仿宋_GB2312" w:cs="仿宋_GB2312"/>
                <w:szCs w:val="21"/>
              </w:rPr>
              <w:t>名人员专业能力要求为“消防类”。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7" w:type="dxa"/>
            <w:vMerge w:val="continue"/>
            <w:vAlign w:val="center"/>
          </w:tcPr>
          <w:p>
            <w:pPr>
              <w:jc w:val="center"/>
              <w:rPr>
                <w:rFonts w:ascii="仿宋_GB2312" w:hAnsi="仿宋_GB2312" w:eastAsia="仿宋_GB2312" w:cs="仿宋_GB2312"/>
                <w:b/>
                <w:bCs/>
                <w:szCs w:val="21"/>
              </w:rPr>
            </w:pPr>
          </w:p>
        </w:tc>
        <w:tc>
          <w:tcPr>
            <w:tcW w:w="1804" w:type="dxa"/>
            <w:vAlign w:val="center"/>
          </w:tcPr>
          <w:p>
            <w:pPr>
              <w:rPr>
                <w:rFonts w:ascii="仿宋_GB2312" w:hAnsi="仿宋_GB2312" w:eastAsia="仿宋_GB2312" w:cs="仿宋_GB2312"/>
                <w:b/>
                <w:bCs/>
                <w:szCs w:val="21"/>
              </w:rPr>
            </w:pPr>
            <w:r>
              <w:rPr>
                <w:rFonts w:ascii="仿宋_GB2312" w:hAnsi="仿宋_GB2312" w:eastAsia="仿宋_GB2312" w:cs="仿宋_GB2312"/>
                <w:b/>
                <w:bCs/>
                <w:szCs w:val="21"/>
              </w:rPr>
              <w:t xml:space="preserve">     </w:t>
            </w:r>
            <w:r>
              <w:rPr>
                <w:rFonts w:hint="eastAsia" w:ascii="仿宋_GB2312" w:hAnsi="仿宋_GB2312" w:eastAsia="仿宋_GB2312" w:cs="仿宋_GB2312"/>
                <w:b/>
                <w:bCs/>
                <w:szCs w:val="21"/>
              </w:rPr>
              <w:t>消防类</w:t>
            </w:r>
          </w:p>
        </w:tc>
        <w:tc>
          <w:tcPr>
            <w:tcW w:w="878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消防工程技术</w:t>
            </w:r>
            <w:r>
              <w:rPr>
                <w:rFonts w:ascii="仿宋_GB2312" w:hAnsi="仿宋_GB2312" w:eastAsia="仿宋_GB2312" w:cs="仿宋_GB2312"/>
                <w:szCs w:val="21"/>
              </w:rPr>
              <w:t>/</w:t>
            </w:r>
            <w:r>
              <w:rPr>
                <w:rFonts w:hint="eastAsia" w:ascii="仿宋_GB2312" w:hAnsi="仿宋_GB2312" w:eastAsia="仿宋_GB2312" w:cs="仿宋_GB2312"/>
                <w:szCs w:val="21"/>
              </w:rPr>
              <w:t>消防工程</w:t>
            </w:r>
            <w:r>
              <w:rPr>
                <w:rFonts w:ascii="仿宋_GB2312" w:hAnsi="仿宋_GB2312" w:eastAsia="仿宋_GB2312" w:cs="仿宋_GB2312"/>
                <w:szCs w:val="21"/>
              </w:rPr>
              <w:t>/</w:t>
            </w:r>
            <w:r>
              <w:rPr>
                <w:rFonts w:hint="eastAsia" w:ascii="仿宋_GB2312" w:hAnsi="仿宋_GB2312" w:eastAsia="仿宋_GB2312" w:cs="仿宋_GB2312"/>
                <w:szCs w:val="21"/>
              </w:rPr>
              <w:t>安全技术与管理</w:t>
            </w:r>
            <w:r>
              <w:rPr>
                <w:rFonts w:ascii="仿宋_GB2312" w:hAnsi="仿宋_GB2312" w:eastAsia="仿宋_GB2312" w:cs="仿宋_GB2312"/>
                <w:szCs w:val="21"/>
              </w:rPr>
              <w:t>/</w:t>
            </w:r>
            <w:r>
              <w:rPr>
                <w:rFonts w:hint="eastAsia" w:ascii="仿宋_GB2312" w:hAnsi="仿宋_GB2312" w:eastAsia="仿宋_GB2312" w:cs="仿宋_GB2312"/>
                <w:szCs w:val="21"/>
              </w:rPr>
              <w:t>安全工程</w:t>
            </w:r>
          </w:p>
        </w:tc>
        <w:tc>
          <w:tcPr>
            <w:tcW w:w="1890" w:type="dxa"/>
            <w:vMerge w:val="continue"/>
            <w:vAlign w:val="center"/>
          </w:tcPr>
          <w:p>
            <w:pPr>
              <w:jc w:val="left"/>
              <w:rPr>
                <w:rFonts w:ascii="仿宋_GB2312" w:hAnsi="仿宋_GB2312" w:eastAsia="仿宋_GB2312" w:cs="仿宋_GB2312"/>
                <w:szCs w:val="21"/>
              </w:rPr>
            </w:pPr>
          </w:p>
        </w:tc>
      </w:tr>
    </w:tbl>
    <w:p>
      <w:pPr>
        <w:spacing w:line="280" w:lineRule="exact"/>
        <w:ind w:left="1199" w:leftChars="190" w:hanging="800" w:hangingChars="400"/>
        <w:jc w:val="left"/>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备注：</w:t>
      </w:r>
      <w:r>
        <w:rPr>
          <w:rFonts w:ascii="仿宋_GB2312" w:hAnsi="仿宋_GB2312" w:eastAsia="仿宋_GB2312" w:cs="仿宋_GB2312"/>
          <w:b/>
          <w:bCs/>
          <w:sz w:val="20"/>
          <w:szCs w:val="20"/>
        </w:rPr>
        <w:t>1.</w:t>
      </w:r>
      <w:r>
        <w:rPr>
          <w:rFonts w:hint="eastAsia" w:ascii="仿宋_GB2312" w:hAnsi="仿宋_GB2312" w:eastAsia="仿宋_GB2312" w:cs="仿宋_GB2312"/>
          <w:b/>
          <w:bCs/>
          <w:sz w:val="20"/>
          <w:szCs w:val="20"/>
        </w:rPr>
        <w:t>本表收录的基础专业主要依据教育部</w:t>
      </w:r>
      <w:r>
        <w:rPr>
          <w:rFonts w:ascii="仿宋_GB2312" w:hAnsi="仿宋_GB2312" w:eastAsia="仿宋_GB2312" w:cs="仿宋_GB2312"/>
          <w:b/>
          <w:bCs/>
          <w:sz w:val="20"/>
          <w:szCs w:val="20"/>
        </w:rPr>
        <w:t>1993</w:t>
      </w:r>
      <w:r>
        <w:rPr>
          <w:rFonts w:hint="eastAsia" w:ascii="仿宋_GB2312" w:hAnsi="仿宋_GB2312" w:eastAsia="仿宋_GB2312" w:cs="仿宋_GB2312"/>
          <w:b/>
          <w:bCs/>
          <w:sz w:val="20"/>
          <w:szCs w:val="20"/>
        </w:rPr>
        <w:t>年、</w:t>
      </w:r>
      <w:r>
        <w:rPr>
          <w:rFonts w:ascii="仿宋_GB2312" w:hAnsi="仿宋_GB2312" w:eastAsia="仿宋_GB2312" w:cs="仿宋_GB2312"/>
          <w:b/>
          <w:bCs/>
          <w:sz w:val="20"/>
          <w:szCs w:val="20"/>
        </w:rPr>
        <w:t>1998</w:t>
      </w:r>
      <w:r>
        <w:rPr>
          <w:rFonts w:hint="eastAsia" w:ascii="仿宋_GB2312" w:hAnsi="仿宋_GB2312" w:eastAsia="仿宋_GB2312" w:cs="仿宋_GB2312"/>
          <w:b/>
          <w:bCs/>
          <w:sz w:val="20"/>
          <w:szCs w:val="20"/>
        </w:rPr>
        <w:t>年和</w:t>
      </w:r>
      <w:r>
        <w:rPr>
          <w:rFonts w:ascii="仿宋_GB2312" w:hAnsi="仿宋_GB2312" w:eastAsia="仿宋_GB2312" w:cs="仿宋_GB2312"/>
          <w:b/>
          <w:bCs/>
          <w:sz w:val="20"/>
          <w:szCs w:val="20"/>
        </w:rPr>
        <w:t>2012</w:t>
      </w:r>
      <w:r>
        <w:rPr>
          <w:rFonts w:hint="eastAsia" w:ascii="仿宋_GB2312" w:hAnsi="仿宋_GB2312" w:eastAsia="仿宋_GB2312" w:cs="仿宋_GB2312"/>
          <w:b/>
          <w:bCs/>
          <w:sz w:val="20"/>
          <w:szCs w:val="20"/>
        </w:rPr>
        <w:t>年颁布的《普通高等学校本科专业目录》，以及</w:t>
      </w:r>
      <w:r>
        <w:rPr>
          <w:rFonts w:ascii="仿宋_GB2312" w:hAnsi="仿宋_GB2312" w:eastAsia="仿宋_GB2312" w:cs="仿宋_GB2312"/>
          <w:b/>
          <w:bCs/>
          <w:sz w:val="20"/>
          <w:szCs w:val="20"/>
        </w:rPr>
        <w:t>2015</w:t>
      </w:r>
      <w:r>
        <w:rPr>
          <w:rFonts w:hint="eastAsia" w:ascii="仿宋_GB2312" w:hAnsi="仿宋_GB2312" w:eastAsia="仿宋_GB2312" w:cs="仿宋_GB2312"/>
          <w:b/>
          <w:bCs/>
          <w:sz w:val="20"/>
          <w:szCs w:val="20"/>
        </w:rPr>
        <w:t>年颁布的《普通高等学校高等</w:t>
      </w:r>
      <w:r>
        <w:rPr>
          <w:rFonts w:ascii="仿宋_GB2312" w:hAnsi="仿宋_GB2312" w:eastAsia="仿宋_GB2312" w:cs="仿宋_GB2312"/>
          <w:b/>
          <w:bCs/>
          <w:sz w:val="20"/>
          <w:szCs w:val="20"/>
        </w:rPr>
        <w:t xml:space="preserve"> </w:t>
      </w:r>
      <w:r>
        <w:rPr>
          <w:rFonts w:hint="eastAsia" w:ascii="仿宋_GB2312" w:hAnsi="仿宋_GB2312" w:eastAsia="仿宋_GB2312" w:cs="仿宋_GB2312"/>
          <w:b/>
          <w:bCs/>
          <w:sz w:val="20"/>
          <w:szCs w:val="20"/>
        </w:rPr>
        <w:t>职业教育（专科）专业目录（</w:t>
      </w:r>
      <w:r>
        <w:rPr>
          <w:rFonts w:ascii="仿宋_GB2312" w:hAnsi="仿宋_GB2312" w:eastAsia="仿宋_GB2312" w:cs="仿宋_GB2312"/>
          <w:b/>
          <w:bCs/>
          <w:sz w:val="20"/>
          <w:szCs w:val="20"/>
        </w:rPr>
        <w:t>2015</w:t>
      </w:r>
      <w:r>
        <w:rPr>
          <w:rFonts w:hint="eastAsia" w:ascii="仿宋_GB2312" w:hAnsi="仿宋_GB2312" w:eastAsia="仿宋_GB2312" w:cs="仿宋_GB2312"/>
          <w:b/>
          <w:bCs/>
          <w:sz w:val="20"/>
          <w:szCs w:val="20"/>
        </w:rPr>
        <w:t>年）》，经教育部认可的海外学历学位证明、研究生招生专业等可等同参照执行。</w:t>
      </w:r>
    </w:p>
    <w:p>
      <w:pPr>
        <w:spacing w:line="280" w:lineRule="exact"/>
        <w:ind w:firstLine="400" w:firstLineChars="200"/>
        <w:jc w:val="left"/>
        <w:rPr>
          <w:rFonts w:ascii="仿宋_GB2312" w:hAnsi="仿宋_GB2312" w:eastAsia="仿宋_GB2312" w:cs="仿宋_GB2312"/>
          <w:b/>
          <w:bCs/>
          <w:sz w:val="20"/>
          <w:szCs w:val="20"/>
        </w:rPr>
      </w:pPr>
      <w:r>
        <w:rPr>
          <w:rFonts w:ascii="仿宋_GB2312" w:hAnsi="仿宋_GB2312" w:eastAsia="仿宋_GB2312" w:cs="仿宋_GB2312"/>
          <w:b/>
          <w:bCs/>
          <w:sz w:val="20"/>
          <w:szCs w:val="20"/>
        </w:rPr>
        <w:t xml:space="preserve">      2.</w:t>
      </w:r>
      <w:r>
        <w:rPr>
          <w:rFonts w:hint="eastAsia" w:ascii="仿宋_GB2312" w:hAnsi="仿宋_GB2312" w:eastAsia="仿宋_GB2312" w:cs="仿宋_GB2312"/>
          <w:b/>
          <w:bCs/>
          <w:sz w:val="20"/>
          <w:szCs w:val="20"/>
        </w:rPr>
        <w:t>评审技术人员专业能力可通过普通高等院校学历、学位证书，中级以上专业技术职称或学术专著、科技发明、科技进步奖、</w:t>
      </w:r>
      <w:r>
        <w:rPr>
          <w:rFonts w:hint="eastAsia" w:ascii="仿宋_GB2312" w:hAnsi="仿宋_GB2312" w:eastAsia="仿宋_GB2312" w:cs="仿宋_GB2312"/>
          <w:b/>
          <w:bCs/>
          <w:sz w:val="20"/>
          <w:szCs w:val="20"/>
          <w:lang w:val="en-US" w:eastAsia="zh-CN"/>
        </w:rPr>
        <w:t>制定标准、</w:t>
      </w:r>
      <w:r>
        <w:rPr>
          <w:rFonts w:hint="eastAsia" w:ascii="仿宋_GB2312" w:hAnsi="仿宋_GB2312" w:eastAsia="仿宋_GB2312" w:cs="仿宋_GB2312"/>
          <w:b/>
          <w:bCs/>
          <w:sz w:val="20"/>
          <w:szCs w:val="20"/>
        </w:rPr>
        <w:t>发表的论</w:t>
      </w:r>
    </w:p>
    <w:p>
      <w:pPr>
        <w:spacing w:line="280" w:lineRule="exact"/>
        <w:ind w:firstLine="400" w:firstLineChars="200"/>
        <w:jc w:val="left"/>
        <w:rPr>
          <w:rFonts w:ascii="仿宋_GB2312" w:hAnsi="仿宋_GB2312" w:eastAsia="仿宋_GB2312" w:cs="仿宋_GB2312"/>
          <w:b/>
          <w:bCs/>
          <w:sz w:val="20"/>
          <w:szCs w:val="20"/>
        </w:rPr>
      </w:pPr>
      <w:r>
        <w:rPr>
          <w:rFonts w:ascii="仿宋_GB2312" w:hAnsi="仿宋_GB2312" w:eastAsia="仿宋_GB2312" w:cs="仿宋_GB2312"/>
          <w:b/>
          <w:bCs/>
          <w:sz w:val="20"/>
          <w:szCs w:val="20"/>
        </w:rPr>
        <w:t xml:space="preserve">        </w:t>
      </w:r>
      <w:r>
        <w:rPr>
          <w:rFonts w:hint="eastAsia" w:ascii="仿宋_GB2312" w:hAnsi="仿宋_GB2312" w:eastAsia="仿宋_GB2312" w:cs="仿宋_GB2312"/>
          <w:b/>
          <w:bCs/>
          <w:sz w:val="20"/>
          <w:szCs w:val="20"/>
        </w:rPr>
        <w:t>文等予以认定。学术专著指正式出版的原创著作；科技发明应已取得国家发明专利；标准应为现行有效的国家标准、行业标准或地</w:t>
      </w:r>
    </w:p>
    <w:p>
      <w:pPr>
        <w:spacing w:line="280" w:lineRule="exact"/>
        <w:ind w:firstLine="400" w:firstLineChars="200"/>
        <w:jc w:val="left"/>
        <w:rPr>
          <w:rFonts w:ascii="仿宋_GB2312" w:hAnsi="仿宋_GB2312" w:eastAsia="仿宋_GB2312" w:cs="仿宋_GB2312"/>
          <w:b/>
          <w:bCs/>
          <w:sz w:val="20"/>
          <w:szCs w:val="20"/>
        </w:rPr>
      </w:pPr>
      <w:r>
        <w:rPr>
          <w:rFonts w:ascii="仿宋_GB2312" w:hAnsi="仿宋_GB2312" w:eastAsia="仿宋_GB2312" w:cs="仿宋_GB2312"/>
          <w:b/>
          <w:bCs/>
          <w:sz w:val="20"/>
          <w:szCs w:val="20"/>
        </w:rPr>
        <w:t xml:space="preserve">        </w:t>
      </w:r>
      <w:r>
        <w:rPr>
          <w:rFonts w:hint="eastAsia" w:ascii="仿宋_GB2312" w:hAnsi="仿宋_GB2312" w:eastAsia="仿宋_GB2312" w:cs="仿宋_GB2312"/>
          <w:b/>
          <w:bCs/>
          <w:sz w:val="20"/>
          <w:szCs w:val="20"/>
        </w:rPr>
        <w:t>方标准；科技进步奖为国家或省部级科技进步奖；论文应已在国家级核心期刊上正式发表。</w:t>
      </w:r>
    </w:p>
    <w:p>
      <w:pPr>
        <w:spacing w:line="280" w:lineRule="exact"/>
        <w:ind w:firstLine="400" w:firstLineChars="200"/>
        <w:jc w:val="left"/>
        <w:rPr>
          <w:rFonts w:hint="eastAsia" w:ascii="仿宋_GB2312" w:hAnsi="仿宋_GB2312" w:eastAsia="仿宋_GB2312" w:cs="仿宋_GB2312"/>
          <w:b/>
          <w:bCs/>
          <w:sz w:val="20"/>
          <w:szCs w:val="20"/>
        </w:rPr>
      </w:pPr>
      <w:r>
        <w:rPr>
          <w:rFonts w:ascii="仿宋_GB2312" w:hAnsi="仿宋_GB2312" w:eastAsia="仿宋_GB2312" w:cs="仿宋_GB2312"/>
          <w:b/>
          <w:bCs/>
          <w:sz w:val="20"/>
          <w:szCs w:val="20"/>
        </w:rPr>
        <w:t xml:space="preserve">      3.</w:t>
      </w:r>
      <w:r>
        <w:rPr>
          <w:rFonts w:hint="eastAsia" w:ascii="仿宋_GB2312" w:hAnsi="仿宋_GB2312" w:eastAsia="仿宋_GB2312" w:cs="仿宋_GB2312"/>
          <w:b/>
          <w:bCs/>
          <w:sz w:val="20"/>
          <w:szCs w:val="20"/>
        </w:rPr>
        <w:t>每名评审技术人员可认定到</w:t>
      </w:r>
      <w:r>
        <w:rPr>
          <w:rFonts w:ascii="仿宋_GB2312" w:hAnsi="仿宋_GB2312" w:eastAsia="仿宋_GB2312" w:cs="仿宋_GB2312"/>
          <w:b/>
          <w:bCs/>
          <w:sz w:val="20"/>
          <w:szCs w:val="20"/>
        </w:rPr>
        <w:t>3</w:t>
      </w:r>
      <w:r>
        <w:rPr>
          <w:rFonts w:hint="eastAsia" w:ascii="仿宋_GB2312" w:hAnsi="仿宋_GB2312" w:eastAsia="仿宋_GB2312" w:cs="仿宋_GB2312"/>
          <w:b/>
          <w:bCs/>
          <w:sz w:val="20"/>
          <w:szCs w:val="20"/>
        </w:rPr>
        <w:t>个</w:t>
      </w:r>
      <w:r>
        <w:rPr>
          <w:rFonts w:hint="eastAsia" w:ascii="仿宋_GB2312" w:hAnsi="仿宋_GB2312" w:eastAsia="仿宋_GB2312" w:cs="仿宋_GB2312"/>
          <w:b/>
          <w:bCs/>
          <w:sz w:val="20"/>
          <w:szCs w:val="20"/>
          <w:lang w:val="en-US" w:eastAsia="zh-CN"/>
        </w:rPr>
        <w:t>专</w:t>
      </w:r>
      <w:r>
        <w:rPr>
          <w:rFonts w:hint="eastAsia" w:ascii="仿宋_GB2312" w:hAnsi="仿宋_GB2312" w:eastAsia="仿宋_GB2312" w:cs="仿宋_GB2312"/>
          <w:b/>
          <w:bCs/>
          <w:sz w:val="20"/>
          <w:szCs w:val="20"/>
        </w:rPr>
        <w:t>业，但不能认定到同一行业。</w:t>
      </w:r>
    </w:p>
    <w:p>
      <w:pPr>
        <w:pStyle w:val="2"/>
        <w:rPr>
          <w:rFonts w:hint="eastAsia"/>
          <w:b/>
          <w:bCs/>
          <w:sz w:val="20"/>
          <w:szCs w:val="20"/>
        </w:rPr>
        <w:sectPr>
          <w:pgSz w:w="16838" w:h="11906" w:orient="landscape"/>
          <w:pgMar w:top="1588" w:right="1440" w:bottom="1588" w:left="1440" w:header="851" w:footer="992" w:gutter="0"/>
          <w:pgNumType w:fmt="decimal"/>
          <w:cols w:space="425" w:num="1"/>
          <w:docGrid w:type="linesAndChars" w:linePitch="312" w:charSpace="0"/>
        </w:sectPr>
      </w:pPr>
    </w:p>
    <w:p>
      <w:pPr>
        <w:jc w:val="left"/>
        <w:outlineLvl w:val="0"/>
        <w:rPr>
          <w:rStyle w:val="12"/>
          <w:rFonts w:hint="eastAsia" w:ascii="仿宋" w:hAnsi="仿宋" w:eastAsia="仿宋" w:cs="仿宋"/>
          <w:color w:val="auto"/>
          <w:sz w:val="32"/>
          <w:szCs w:val="32"/>
          <w:u w:val="none"/>
          <w:shd w:val="clear" w:color="auto" w:fill="FFFFFF"/>
          <w:lang w:val="en-US" w:eastAsia="zh-CN"/>
        </w:rPr>
      </w:pPr>
      <w:r>
        <w:rPr>
          <w:rStyle w:val="12"/>
          <w:rFonts w:hint="eastAsia" w:ascii="仿宋" w:hAnsi="仿宋" w:eastAsia="仿宋" w:cs="仿宋"/>
          <w:color w:val="auto"/>
          <w:sz w:val="32"/>
          <w:szCs w:val="32"/>
          <w:u w:val="none"/>
          <w:shd w:val="clear" w:color="auto" w:fill="FFFFFF"/>
        </w:rPr>
        <w:t>附件</w:t>
      </w:r>
      <w:r>
        <w:rPr>
          <w:rStyle w:val="12"/>
          <w:rFonts w:hint="eastAsia" w:ascii="仿宋" w:hAnsi="仿宋" w:eastAsia="仿宋" w:cs="仿宋"/>
          <w:color w:val="auto"/>
          <w:sz w:val="32"/>
          <w:szCs w:val="32"/>
          <w:u w:val="none"/>
          <w:shd w:val="clear" w:color="auto" w:fill="FFFFFF"/>
          <w:lang w:val="en-US" w:eastAsia="zh-CN"/>
        </w:rPr>
        <w:t>8</w:t>
      </w:r>
    </w:p>
    <w:p>
      <w:pPr>
        <w:pStyle w:val="8"/>
        <w:spacing w:beforeAutospacing="0" w:afterAutospacing="0" w:line="330" w:lineRule="atLeast"/>
        <w:jc w:val="center"/>
        <w:outlineLvl w:val="0"/>
        <w:rPr>
          <w:rFonts w:hint="default" w:ascii="黑体" w:hAnsi="黑体" w:eastAsia="黑体" w:cs="黑体"/>
          <w:sz w:val="32"/>
          <w:szCs w:val="32"/>
          <w:lang w:val="en-US" w:eastAsia="zh-CN"/>
        </w:rPr>
      </w:pPr>
      <w:r>
        <w:rPr>
          <w:rFonts w:hint="eastAsia" w:ascii="黑体" w:hAnsi="黑体" w:eastAsia="黑体" w:cs="黑体"/>
          <w:sz w:val="32"/>
          <w:szCs w:val="32"/>
        </w:rPr>
        <w:t>广州市工贸企业三级安全生产标准化</w:t>
      </w:r>
      <w:r>
        <w:rPr>
          <w:rFonts w:hint="eastAsia" w:ascii="黑体" w:hAnsi="黑体" w:eastAsia="黑体" w:cs="黑体"/>
          <w:sz w:val="32"/>
          <w:szCs w:val="32"/>
          <w:lang w:val="en-US" w:eastAsia="zh-CN"/>
        </w:rPr>
        <w:t>定级流程图</w:t>
      </w:r>
    </w:p>
    <w:p>
      <w:pPr>
        <w:pStyle w:val="8"/>
        <w:spacing w:beforeAutospacing="0" w:afterAutospacing="0" w:line="330" w:lineRule="atLeast"/>
        <w:jc w:val="center"/>
        <w:outlineLvl w:val="9"/>
        <w:rPr>
          <w:rFonts w:hint="default" w:ascii="黑体" w:hAnsi="黑体" w:eastAsia="黑体" w:cs="黑体"/>
          <w:sz w:val="32"/>
          <w:szCs w:val="32"/>
          <w:lang w:val="en-US" w:eastAsia="zh-CN"/>
        </w:rPr>
      </w:pPr>
      <w:r>
        <w:rPr>
          <w:sz w:val="24"/>
        </w:rPr>
        <mc:AlternateContent>
          <mc:Choice Requires="wpg">
            <w:drawing>
              <wp:anchor distT="0" distB="0" distL="114300" distR="114300" simplePos="0" relativeHeight="251659264" behindDoc="0" locked="0" layoutInCell="1" allowOverlap="1">
                <wp:simplePos x="0" y="0"/>
                <wp:positionH relativeFrom="column">
                  <wp:posOffset>-245110</wp:posOffset>
                </wp:positionH>
                <wp:positionV relativeFrom="paragraph">
                  <wp:posOffset>76835</wp:posOffset>
                </wp:positionV>
                <wp:extent cx="5969000" cy="8387715"/>
                <wp:effectExtent l="6350" t="12700" r="13970" b="27305"/>
                <wp:wrapNone/>
                <wp:docPr id="62" name="组合 62"/>
                <wp:cNvGraphicFramePr/>
                <a:graphic xmlns:a="http://schemas.openxmlformats.org/drawingml/2006/main">
                  <a:graphicData uri="http://schemas.microsoft.com/office/word/2010/wordprocessingGroup">
                    <wpg:wgp>
                      <wpg:cNvGrpSpPr/>
                      <wpg:grpSpPr>
                        <a:xfrm>
                          <a:off x="0" y="0"/>
                          <a:ext cx="5969000" cy="8387715"/>
                          <a:chOff x="17221" y="1605"/>
                          <a:chExt cx="9400" cy="14180"/>
                        </a:xfrm>
                      </wpg:grpSpPr>
                      <wps:wsp>
                        <wps:cNvPr id="19" name="文本框 19"/>
                        <wps:cNvSpPr txBox="1"/>
                        <wps:spPr>
                          <a:xfrm>
                            <a:off x="24862" y="7242"/>
                            <a:ext cx="1067" cy="508"/>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不符合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文本框 20"/>
                        <wps:cNvSpPr txBox="1"/>
                        <wps:spPr>
                          <a:xfrm>
                            <a:off x="23415" y="7592"/>
                            <a:ext cx="908" cy="486"/>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heme="minorAscii" w:hAnsiTheme="minorBidi" w:eastAsiaTheme="minorEastAsia" w:cstheme="minorBidi"/>
                                  <w:b/>
                                  <w:bCs w:val="0"/>
                                  <w:color w:val="000000" w:themeColor="text1"/>
                                  <w:kern w:val="24"/>
                                  <w:sz w:val="24"/>
                                  <w:szCs w:val="24"/>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符合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24852" y="10855"/>
                            <a:ext cx="1133" cy="628"/>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不符合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文本框 36"/>
                        <wps:cNvSpPr txBox="1"/>
                        <wps:spPr>
                          <a:xfrm>
                            <a:off x="21130" y="11688"/>
                            <a:ext cx="1052" cy="628"/>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不符合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23322" y="11805"/>
                            <a:ext cx="908" cy="486"/>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符合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文本框 44"/>
                        <wps:cNvSpPr txBox="1"/>
                        <wps:spPr>
                          <a:xfrm>
                            <a:off x="18762" y="7723"/>
                            <a:ext cx="1114" cy="486"/>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不符合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文本框 48"/>
                        <wps:cNvSpPr txBox="1"/>
                        <wps:spPr>
                          <a:xfrm>
                            <a:off x="19692" y="6889"/>
                            <a:ext cx="908" cy="486"/>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黑体" w:hAnsi="黑体" w:eastAsia="黑体" w:cs="黑体"/>
                                  <w:b w:val="0"/>
                                  <w:bCs/>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符合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文本框 51"/>
                        <wps:cNvSpPr txBox="1"/>
                        <wps:spPr>
                          <a:xfrm>
                            <a:off x="18687" y="10354"/>
                            <a:ext cx="1114" cy="486"/>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不符合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文本框 53"/>
                        <wps:cNvSpPr txBox="1"/>
                        <wps:spPr>
                          <a:xfrm>
                            <a:off x="19692" y="9289"/>
                            <a:ext cx="908" cy="486"/>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黑体" w:hAnsi="黑体" w:eastAsia="黑体" w:cs="黑体"/>
                                  <w:b w:val="0"/>
                                  <w:bCs/>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符合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矩形 2"/>
                        <wps:cNvSpPr/>
                        <wps:spPr>
                          <a:xfrm>
                            <a:off x="21732" y="13675"/>
                            <a:ext cx="2795" cy="591"/>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定级</w:t>
                              </w: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确认</w:t>
                              </w:r>
                            </w:p>
                          </w:txbxContent>
                        </wps:txbx>
                        <wps:bodyPr vertOverflow="clip" horzOverflow="clip" rtlCol="0" anchor="ctr"/>
                      </wps:wsp>
                      <wps:wsp>
                        <wps:cNvPr id="4" name="矩形 3"/>
                        <wps:cNvSpPr/>
                        <wps:spPr>
                          <a:xfrm>
                            <a:off x="21703" y="9063"/>
                            <a:ext cx="2798" cy="593"/>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选派现场评审单位</w:t>
                              </w:r>
                            </w:p>
                          </w:txbxContent>
                        </wps:txbx>
                        <wps:bodyPr vertOverflow="clip" horzOverflow="clip" rtlCol="0" anchor="ctr"/>
                      </wps:wsp>
                      <wps:wsp>
                        <wps:cNvPr id="5" name="矩形 4"/>
                        <wps:cNvSpPr/>
                        <wps:spPr>
                          <a:xfrm>
                            <a:off x="21700" y="8085"/>
                            <a:ext cx="2786" cy="602"/>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定级</w:t>
                              </w: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确认</w:t>
                              </w:r>
                            </w:p>
                          </w:txbxContent>
                        </wps:txbx>
                        <wps:bodyPr vertOverflow="clip" horzOverflow="clip" rtlCol="0" anchor="ctr"/>
                      </wps:wsp>
                      <wps:wsp>
                        <wps:cNvPr id="7" name="矩形 6"/>
                        <wps:cNvSpPr/>
                        <wps:spPr>
                          <a:xfrm>
                            <a:off x="21687" y="10034"/>
                            <a:ext cx="2795" cy="591"/>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现场评审单位</w:t>
                              </w: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评审</w:t>
                              </w:r>
                            </w:p>
                          </w:txbxContent>
                        </wps:txbx>
                        <wps:bodyPr vertOverflow="clip" horzOverflow="clip" rtlCol="0" anchor="ctr"/>
                      </wps:wsp>
                      <wps:wsp>
                        <wps:cNvPr id="8" name="矩形 7"/>
                        <wps:cNvSpPr/>
                        <wps:spPr>
                          <a:xfrm>
                            <a:off x="21687" y="5855"/>
                            <a:ext cx="2795" cy="593"/>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企业</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上传</w:t>
                              </w: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申报系统</w:t>
                              </w:r>
                            </w:p>
                          </w:txbxContent>
                        </wps:txbx>
                        <wps:bodyPr vertOverflow="clip" horzOverflow="clip" rtlCol="0" anchor="ctr"/>
                      </wps:wsp>
                      <wps:wsp>
                        <wps:cNvPr id="9" name="矩形 8"/>
                        <wps:cNvSpPr/>
                        <wps:spPr>
                          <a:xfrm>
                            <a:off x="21687" y="4879"/>
                            <a:ext cx="2795" cy="601"/>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企业提</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交申请</w:t>
                              </w: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资料</w:t>
                              </w:r>
                            </w:p>
                          </w:txbxContent>
                        </wps:txbx>
                        <wps:bodyPr vertOverflow="clip" horzOverflow="clip" rtlCol="0" anchor="ctr"/>
                      </wps:wsp>
                      <wps:wsp>
                        <wps:cNvPr id="10" name="矩形 9"/>
                        <wps:cNvSpPr/>
                        <wps:spPr>
                          <a:xfrm>
                            <a:off x="21687" y="3906"/>
                            <a:ext cx="2795" cy="603"/>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企业内部</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公示</w:t>
                              </w:r>
                            </w:p>
                          </w:txbxContent>
                        </wps:txbx>
                        <wps:bodyPr vertOverflow="clip" horzOverflow="clip" rtlCol="0" anchor="ctr"/>
                      </wps:wsp>
                      <wps:wsp>
                        <wps:cNvPr id="11" name="矩形 10"/>
                        <wps:cNvSpPr/>
                        <wps:spPr>
                          <a:xfrm>
                            <a:off x="21687" y="2936"/>
                            <a:ext cx="2795" cy="602"/>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企业标准化创建、</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自评</w:t>
                              </w:r>
                            </w:p>
                          </w:txbxContent>
                        </wps:txbx>
                        <wps:bodyPr vertOverflow="clip" horzOverflow="clip" rtlCol="0" anchor="ctr"/>
                      </wps:wsp>
                      <wps:wsp>
                        <wps:cNvPr id="12" name="菱形 11"/>
                        <wps:cNvSpPr/>
                        <wps:spPr>
                          <a:xfrm>
                            <a:off x="21113" y="6823"/>
                            <a:ext cx="3944" cy="873"/>
                          </a:xfrm>
                          <a:prstGeom prst="diamond">
                            <a:avLst/>
                          </a:prstGeom>
                          <a:noFill/>
                          <a:ln w="12700" cmpd="sng">
                            <a:solidFill>
                              <a:schemeClr val="tx1"/>
                            </a:solidFill>
                            <a:prstDash val="solid"/>
                          </a:ln>
                        </wps:spPr>
                        <wps:style>
                          <a:lnRef idx="2">
                            <a:schemeClr val="accent2">
                              <a:shade val="50000"/>
                            </a:schemeClr>
                          </a:lnRef>
                          <a:fillRef idx="1">
                            <a:schemeClr val="accent2"/>
                          </a:fillRef>
                          <a:effectRef idx="0">
                            <a:schemeClr val="accent2"/>
                          </a:effectRef>
                          <a:fontRef idx="minor">
                            <a:schemeClr val="lt1"/>
                          </a:fontRef>
                        </wps:style>
                        <wps:txb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自评</w:t>
                              </w: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报告</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w:t>
                              </w:r>
                            </w:p>
                          </w:txbxContent>
                        </wps:txbx>
                        <wps:bodyPr rot="0" spcFirstLastPara="0" vertOverflow="clip" horzOverflow="clip" vert="horz" wrap="square" lIns="91440" tIns="45720" rIns="91440" bIns="45720" numCol="1" spcCol="0" rtlCol="0" fromWordArt="0" anchor="ctr" anchorCtr="0" forceAA="0" compatLnSpc="1">
                          <a:noAutofit/>
                        </wps:bodyPr>
                      </wps:wsp>
                      <wps:wsp>
                        <wps:cNvPr id="23" name="直接箭头连接符 22"/>
                        <wps:cNvCnPr/>
                        <wps:spPr>
                          <a:xfrm>
                            <a:off x="23084" y="5479"/>
                            <a:ext cx="0" cy="376"/>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5" name="直接箭头连接符 24"/>
                        <wps:cNvCnPr>
                          <a:stCxn id="8" idx="2"/>
                          <a:endCxn id="12" idx="0"/>
                        </wps:cNvCnPr>
                        <wps:spPr>
                          <a:xfrm>
                            <a:off x="23085" y="6448"/>
                            <a:ext cx="0" cy="375"/>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7" name="直接箭头连接符 26"/>
                        <wps:cNvCnPr/>
                        <wps:spPr>
                          <a:xfrm>
                            <a:off x="23085" y="7696"/>
                            <a:ext cx="8" cy="389"/>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9" name="直接箭头连接符 28"/>
                        <wps:cNvCnPr/>
                        <wps:spPr>
                          <a:xfrm>
                            <a:off x="23093" y="8687"/>
                            <a:ext cx="9" cy="376"/>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3" name="直接箭头连接符 32"/>
                        <wps:cNvCnPr>
                          <a:endCxn id="42" idx="0"/>
                        </wps:cNvCnPr>
                        <wps:spPr>
                          <a:xfrm>
                            <a:off x="23139" y="10668"/>
                            <a:ext cx="0" cy="314"/>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5" name="直接箭头连接符 34"/>
                        <wps:cNvCnPr/>
                        <wps:spPr>
                          <a:xfrm>
                            <a:off x="23139" y="11877"/>
                            <a:ext cx="15" cy="374"/>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9" name="直接箭头连接符 38"/>
                        <wps:cNvCnPr>
                          <a:stCxn id="3" idx="2"/>
                        </wps:cNvCnPr>
                        <wps:spPr>
                          <a:xfrm>
                            <a:off x="23130" y="14266"/>
                            <a:ext cx="14" cy="542"/>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42" name="菱形 41"/>
                        <wps:cNvSpPr/>
                        <wps:spPr>
                          <a:xfrm>
                            <a:off x="21340" y="10982"/>
                            <a:ext cx="3598" cy="895"/>
                          </a:xfrm>
                          <a:prstGeom prst="diamond">
                            <a:avLst/>
                          </a:prstGeom>
                          <a:noFill/>
                          <a:ln w="12700" cmpd="sng">
                            <a:solidFill>
                              <a:schemeClr val="tx1"/>
                            </a:solidFill>
                            <a:prstDash val="solid"/>
                          </a:ln>
                        </wps:spPr>
                        <wps:style>
                          <a:lnRef idx="2">
                            <a:schemeClr val="accent2">
                              <a:shade val="50000"/>
                            </a:schemeClr>
                          </a:lnRef>
                          <a:fillRef idx="1">
                            <a:schemeClr val="accent2"/>
                          </a:fillRef>
                          <a:effectRef idx="0">
                            <a:schemeClr val="accent2"/>
                          </a:effectRef>
                          <a:fontRef idx="minor">
                            <a:schemeClr val="lt1"/>
                          </a:fontRef>
                        </wps:style>
                        <wps:txb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现场评审</w:t>
                              </w: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结论</w:t>
                              </w:r>
                            </w:p>
                          </w:txbxContent>
                        </wps:txbx>
                        <wps:bodyPr rot="0" spcFirstLastPara="0" vertOverflow="clip" horzOverflow="clip" vert="horz" wrap="square" lIns="91440" tIns="45720" rIns="91440" bIns="45720" numCol="1" spcCol="0" rtlCol="0" fromWordArt="0" anchor="ctr" anchorCtr="0" forceAA="0" compatLnSpc="1">
                          <a:noAutofit/>
                        </wps:bodyPr>
                      </wps:wsp>
                      <wps:wsp>
                        <wps:cNvPr id="45" name="菱形 44"/>
                        <wps:cNvSpPr/>
                        <wps:spPr>
                          <a:xfrm>
                            <a:off x="21249" y="12251"/>
                            <a:ext cx="3810" cy="958"/>
                          </a:xfrm>
                          <a:prstGeom prst="diamond">
                            <a:avLst/>
                          </a:prstGeom>
                          <a:noFill/>
                          <a:ln w="12700" cmpd="sng">
                            <a:solidFill>
                              <a:schemeClr val="tx1"/>
                            </a:solidFill>
                            <a:prstDash val="solid"/>
                          </a:ln>
                        </wps:spPr>
                        <wps:style>
                          <a:lnRef idx="2">
                            <a:schemeClr val="accent2">
                              <a:shade val="50000"/>
                            </a:schemeClr>
                          </a:lnRef>
                          <a:fillRef idx="1">
                            <a:schemeClr val="accent2"/>
                          </a:fillRef>
                          <a:effectRef idx="0">
                            <a:schemeClr val="accent2"/>
                          </a:effectRef>
                          <a:fontRef idx="minor">
                            <a:schemeClr val="lt1"/>
                          </a:fontRef>
                        </wps:style>
                        <wps:txb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现场评审</w:t>
                              </w:r>
                              <w:r>
                                <w:rPr>
                                  <w:rFonts w:hint="default"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报告审</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核</w:t>
                              </w:r>
                            </w:p>
                          </w:txbxContent>
                        </wps:txbx>
                        <wps:bodyPr rot="0" spcFirstLastPara="0" vertOverflow="clip" horzOverflow="clip" vert="horz" wrap="square" lIns="91440" tIns="45720" rIns="91440" bIns="45720" numCol="1" spcCol="0" rtlCol="0" fromWordArt="0" anchor="ctr" anchorCtr="0" forceAA="0" compatLnSpc="1">
                          <a:noAutofit/>
                        </wps:bodyPr>
                      </wps:wsp>
                      <wps:wsp>
                        <wps:cNvPr id="49" name="连接符: 肘形 48"/>
                        <wps:cNvCnPr>
                          <a:stCxn id="12" idx="3"/>
                          <a:endCxn id="11" idx="3"/>
                        </wps:cNvCnPr>
                        <wps:spPr>
                          <a:xfrm flipH="1" flipV="1">
                            <a:off x="24482" y="3237"/>
                            <a:ext cx="575" cy="4023"/>
                          </a:xfrm>
                          <a:prstGeom prst="bentConnector3">
                            <a:avLst>
                              <a:gd name="adj1" fmla="val -102782"/>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 name="直接箭头连接符 22"/>
                        <wps:cNvCnPr/>
                        <wps:spPr>
                          <a:xfrm>
                            <a:off x="23084" y="4501"/>
                            <a:ext cx="0" cy="376"/>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5" name="直接箭头连接符 22"/>
                        <wps:cNvCnPr/>
                        <wps:spPr>
                          <a:xfrm>
                            <a:off x="23098" y="3544"/>
                            <a:ext cx="0" cy="376"/>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6" name="直接箭头连接符 22"/>
                        <wps:cNvCnPr/>
                        <wps:spPr>
                          <a:xfrm>
                            <a:off x="23084" y="2606"/>
                            <a:ext cx="0" cy="376"/>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8" name="椭圆 18"/>
                        <wps:cNvSpPr/>
                        <wps:spPr>
                          <a:xfrm>
                            <a:off x="21644" y="1605"/>
                            <a:ext cx="2799" cy="9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企业</w:t>
                              </w: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提交创建</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计划</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矩形 3"/>
                        <wps:cNvSpPr/>
                        <wps:spPr>
                          <a:xfrm>
                            <a:off x="25103" y="10023"/>
                            <a:ext cx="1519" cy="593"/>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cstheme="minorBidi"/>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企业整改</w:t>
                              </w:r>
                            </w:p>
                          </w:txbxContent>
                        </wps:txbx>
                        <wps:bodyPr vertOverflow="clip" horzOverflow="clip" rtlCol="0" anchor="ctr"/>
                      </wps:wsp>
                      <wps:wsp>
                        <wps:cNvPr id="28" name="肘形连接符 28"/>
                        <wps:cNvCnPr>
                          <a:stCxn id="42" idx="3"/>
                          <a:endCxn id="24" idx="2"/>
                        </wps:cNvCnPr>
                        <wps:spPr>
                          <a:xfrm flipV="1">
                            <a:off x="24938" y="10616"/>
                            <a:ext cx="925" cy="814"/>
                          </a:xfrm>
                          <a:prstGeom prst="bentConnector2">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肘形连接符 34"/>
                        <wps:cNvCnPr>
                          <a:endCxn id="7" idx="1"/>
                        </wps:cNvCnPr>
                        <wps:spPr>
                          <a:xfrm rot="16200000">
                            <a:off x="20255" y="11299"/>
                            <a:ext cx="2400" cy="463"/>
                          </a:xfrm>
                          <a:prstGeom prst="bentConnector2">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菱形 41"/>
                        <wps:cNvSpPr/>
                        <wps:spPr>
                          <a:xfrm>
                            <a:off x="17425" y="6923"/>
                            <a:ext cx="2449" cy="870"/>
                          </a:xfrm>
                          <a:prstGeom prst="diamond">
                            <a:avLst/>
                          </a:prstGeom>
                          <a:noFill/>
                          <a:ln w="12700" cmpd="sng">
                            <a:solidFill>
                              <a:schemeClr val="tx1"/>
                            </a:solidFill>
                            <a:prstDash val="solid"/>
                          </a:ln>
                        </wps:spPr>
                        <wps:style>
                          <a:lnRef idx="2">
                            <a:schemeClr val="accent2">
                              <a:shade val="50000"/>
                            </a:schemeClr>
                          </a:lnRef>
                          <a:fillRef idx="1">
                            <a:schemeClr val="accent2"/>
                          </a:fillRef>
                          <a:effectRef idx="0">
                            <a:schemeClr val="accent2"/>
                          </a:effectRef>
                          <a:fontRef idx="minor">
                            <a:schemeClr val="lt1"/>
                          </a:fontRef>
                        </wps:style>
                        <wps:txb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抽查</w:t>
                              </w:r>
                            </w:p>
                            <w:p>
                              <w:pPr>
                                <w:rPr>
                                  <w:rFonts w:hint="default"/>
                                  <w:lang w:val="en-US" w:eastAsia="zh-CN"/>
                                </w:rPr>
                              </w:pPr>
                            </w:p>
                          </w:txbxContent>
                        </wps:txbx>
                        <wps:bodyPr rot="0" spcFirstLastPara="0" vertOverflow="clip" horzOverflow="clip" vert="horz" wrap="square" lIns="91440" tIns="45720" rIns="91440" bIns="45720" numCol="1" spcCol="0" rtlCol="0" fromWordArt="0" anchor="ctr" anchorCtr="0" forceAA="0" compatLnSpc="1">
                          <a:noAutofit/>
                        </wps:bodyPr>
                      </wps:wsp>
                      <wps:wsp>
                        <wps:cNvPr id="46" name="肘形连接符 46"/>
                        <wps:cNvCnPr/>
                        <wps:spPr>
                          <a:xfrm rot="10800000">
                            <a:off x="18698" y="6904"/>
                            <a:ext cx="3192" cy="8180"/>
                          </a:xfrm>
                          <a:prstGeom prst="bentConnector4">
                            <a:avLst>
                              <a:gd name="adj1" fmla="val 34241"/>
                              <a:gd name="adj2" fmla="val 106051"/>
                            </a:avLst>
                          </a:prstGeom>
                          <a:ln w="12700">
                            <a:tailEnd type="arrow" w="med" len="med"/>
                          </a:ln>
                        </wps:spPr>
                        <wps:style>
                          <a:lnRef idx="1">
                            <a:schemeClr val="dk1"/>
                          </a:lnRef>
                          <a:fillRef idx="0">
                            <a:schemeClr val="dk1"/>
                          </a:fillRef>
                          <a:effectRef idx="0">
                            <a:schemeClr val="dk1"/>
                          </a:effectRef>
                          <a:fontRef idx="minor">
                            <a:schemeClr val="tx1"/>
                          </a:fontRef>
                        </wps:style>
                        <wps:bodyPr/>
                      </wps:wsp>
                      <wps:wsp>
                        <wps:cNvPr id="50" name="矩形 3"/>
                        <wps:cNvSpPr/>
                        <wps:spPr>
                          <a:xfrm>
                            <a:off x="17804" y="8211"/>
                            <a:ext cx="1580" cy="593"/>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企业整改</w:t>
                              </w:r>
                            </w:p>
                          </w:txbxContent>
                        </wps:txbx>
                        <wps:bodyPr vertOverflow="clip" horzOverflow="clip" rtlCol="0" anchor="ctr"/>
                      </wps:wsp>
                      <wps:wsp>
                        <wps:cNvPr id="55" name="矩形 2"/>
                        <wps:cNvSpPr/>
                        <wps:spPr>
                          <a:xfrm>
                            <a:off x="17549" y="10820"/>
                            <a:ext cx="2192" cy="591"/>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定级</w:t>
                              </w: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确认</w:t>
                              </w:r>
                            </w:p>
                          </w:txbxContent>
                        </wps:txbx>
                        <wps:bodyPr vertOverflow="clip" horzOverflow="clip" rtlCol="0" anchor="ctr"/>
                      </wps:wsp>
                      <wps:wsp>
                        <wps:cNvPr id="56" name="矩形 2"/>
                        <wps:cNvSpPr/>
                        <wps:spPr>
                          <a:xfrm>
                            <a:off x="17548" y="11883"/>
                            <a:ext cx="2182" cy="591"/>
                          </a:xfrm>
                          <a:prstGeom prst="rect">
                            <a:avLst/>
                          </a:prstGeom>
                          <a:no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撤销等级</w:t>
                              </w:r>
                            </w:p>
                          </w:txbxContent>
                        </wps:txbx>
                        <wps:bodyPr vertOverflow="clip" horzOverflow="clip" rtlCol="0" anchor="ctr"/>
                      </wps:wsp>
                      <wps:wsp>
                        <wps:cNvPr id="6" name="椭圆 6"/>
                        <wps:cNvSpPr/>
                        <wps:spPr>
                          <a:xfrm>
                            <a:off x="21921" y="14785"/>
                            <a:ext cx="2360" cy="1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before="0" w:beforeLines="50"/>
                                <w:ind w:left="-258" w:leftChars="-123" w:right="-216" w:rightChars="-103" w:firstLine="0" w:firstLineChars="0"/>
                                <w:jc w:val="center"/>
                                <w:textAlignment w:val="auto"/>
                                <w:rPr>
                                  <w:rFonts w:hint="default" w:asciiTheme="minorAscii" w:hAnsiTheme="minorAscii" w:eastAsiaTheme="minorEastAsia" w:cstheme="minorBidi"/>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cstheme="minorBidi"/>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企业持续改进</w:t>
                              </w:r>
                            </w:p>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直接箭头连接符 28"/>
                        <wps:cNvCnPr/>
                        <wps:spPr>
                          <a:xfrm>
                            <a:off x="23093" y="9677"/>
                            <a:ext cx="9" cy="376"/>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17" name="文本框 17"/>
                        <wps:cNvSpPr txBox="1"/>
                        <wps:spPr>
                          <a:xfrm>
                            <a:off x="23261" y="13189"/>
                            <a:ext cx="908" cy="486"/>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符合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直接箭头连接符 34"/>
                        <wps:cNvCnPr>
                          <a:endCxn id="3" idx="0"/>
                        </wps:cNvCnPr>
                        <wps:spPr>
                          <a:xfrm flipH="1">
                            <a:off x="23130" y="13231"/>
                            <a:ext cx="9" cy="444"/>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26" name="直接箭头连接符 28"/>
                        <wps:cNvCnPr/>
                        <wps:spPr>
                          <a:xfrm flipH="1">
                            <a:off x="24482" y="10320"/>
                            <a:ext cx="621" cy="10"/>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1" name="菱形 11"/>
                        <wps:cNvSpPr/>
                        <wps:spPr>
                          <a:xfrm>
                            <a:off x="17221" y="9245"/>
                            <a:ext cx="2795" cy="1112"/>
                          </a:xfrm>
                          <a:prstGeom prst="diamond">
                            <a:avLst/>
                          </a:prstGeom>
                          <a:noFill/>
                          <a:ln w="12700" cmpd="sng">
                            <a:solidFill>
                              <a:schemeClr val="tx1"/>
                            </a:solidFill>
                            <a:prstDash val="solid"/>
                          </a:ln>
                        </wps:spPr>
                        <wps:style>
                          <a:lnRef idx="2">
                            <a:schemeClr val="accent2">
                              <a:shade val="50000"/>
                            </a:schemeClr>
                          </a:lnRef>
                          <a:fillRef idx="1">
                            <a:schemeClr val="accent2"/>
                          </a:fillRef>
                          <a:effectRef idx="0">
                            <a:schemeClr val="accent2"/>
                          </a:effectRef>
                          <a:fontRef idx="minor">
                            <a:schemeClr val="lt1"/>
                          </a:fontRef>
                        </wps:style>
                        <wps:txb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达到定级标准</w:t>
                              </w:r>
                            </w:p>
                          </w:txbxContent>
                        </wps:txbx>
                        <wps:bodyPr rot="0" spcFirstLastPara="0" vertOverflow="clip" horzOverflow="clip" vert="horz" wrap="square" lIns="91440" tIns="45720" rIns="91440" bIns="45720" numCol="1" spcCol="0" rtlCol="0" fromWordArt="0" anchor="ctr" anchorCtr="0" forceAA="0" compatLnSpc="1">
                          <a:noAutofit/>
                        </wps:bodyPr>
                      </wps:wsp>
                      <wps:wsp>
                        <wps:cNvPr id="37" name="直接箭头连接符 26"/>
                        <wps:cNvCnPr/>
                        <wps:spPr>
                          <a:xfrm>
                            <a:off x="18633" y="7817"/>
                            <a:ext cx="8" cy="389"/>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38" name="直接箭头连接符 26"/>
                        <wps:cNvCnPr/>
                        <wps:spPr>
                          <a:xfrm>
                            <a:off x="18624" y="8827"/>
                            <a:ext cx="8" cy="389"/>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40" name="直接箭头连接符 26"/>
                        <wps:cNvCnPr/>
                        <wps:spPr>
                          <a:xfrm>
                            <a:off x="18639" y="10390"/>
                            <a:ext cx="8" cy="389"/>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43" name="直接箭头连接符 26"/>
                        <wps:cNvCnPr/>
                        <wps:spPr>
                          <a:xfrm>
                            <a:off x="18639" y="11454"/>
                            <a:ext cx="8" cy="389"/>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47" name="肘形连接符 47"/>
                        <wps:cNvCnPr>
                          <a:stCxn id="41" idx="3"/>
                          <a:endCxn id="6" idx="2"/>
                        </wps:cNvCnPr>
                        <wps:spPr>
                          <a:xfrm>
                            <a:off x="19874" y="7358"/>
                            <a:ext cx="2047" cy="7927"/>
                          </a:xfrm>
                          <a:prstGeom prst="bentConnector3">
                            <a:avLst>
                              <a:gd name="adj1" fmla="val 25989"/>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2" name="直接箭头连接符 26"/>
                        <wps:cNvCnPr/>
                        <wps:spPr>
                          <a:xfrm rot="16200000">
                            <a:off x="20205" y="9604"/>
                            <a:ext cx="8" cy="389"/>
                          </a:xfrm>
                          <a:prstGeom prst="straightConnector1">
                            <a:avLst/>
                          </a:prstGeom>
                          <a:ln w="12700" cmpd="sng">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9.3pt;margin-top:6.05pt;height:660.45pt;width:470pt;z-index:251659264;mso-width-relative:page;mso-height-relative:page;" coordorigin="17221,1605" coordsize="9400,14180" o:gfxdata="UEsDBAoAAAAAAIdO4kAAAAAAAAAAAAAAAAAEAAAAZHJzL1BLAwQUAAAACACHTuJA2wCkxtoAAAAL&#10;AQAADwAAAGRycy9kb3ducmV2LnhtbE2PwW7CMAyG75P2DpEn7QZJyIagNEUT2nZCkwaTpt1CY9qK&#10;Jqma0MLbzzuNo/1/+v05X19cywbsYxO8BjkVwNCXwTa+0vC1f5ssgMVkvDVt8KjhihHWxf1dbjIb&#10;Rv+Jwy5VjEp8zIyGOqUu4zyWNToTp6FDT9kx9M4kGvuK296MVO5aPhNizp1pPF2oTYebGsvT7uw0&#10;vI9mfFHyddiejpvrz/7543srUevHBylWwBJe0j8Mf/qkDgU5HcLZ28haDRO1mBNKwUwCI2Ap5BOw&#10;Ay2UUgJ4kfPbH4pfUEsDBBQAAAAIAIdO4kBnXOO5HgwAAHR8AAAOAAAAZHJzL2Uyb0RvYy54bWzt&#10;XVuP3EgZfUfiP1h+34zLd48yWYXJTkAKbKRwefZ0uy/IbRvbk5nwiBC7T8ATQmIFAi1ISLtISPuG&#10;EL8mk/wMzldVvrZ7unuyM+2RaldK3LbjS9Wp73K+ix9/fLWKtddRXizT5ERnjwxdi5JJOl0m8xP9&#10;Jz8++8jXtaIMk2kYp0l0or+JCv3jJ9/9zuPL7Dgy00UaT6Ncw0WS4vgyO9EXZZkdHx0Vk0W0CotH&#10;aRYlODhL81VY4mc+P5rm4SWuvoqPTMNwjy7TfJrl6SQqCux9Jg7q8or5LhdMZ7PlJHqWTi5WUVKK&#10;q+ZRHJZ4pWKxzAr9CX/a2SyalJ/OZkVUavGJjjct+Z+4CbbP6c+jJ4/D43keZovlRD5CuMsj9N5p&#10;FS4T3LS+1LOwDLWLfLl2qdVykqdFOisfTdLVkXgRPiJ4C2b0xuZ5nl5k/F3mx5fzrB50TFRv1G99&#10;2cmPXr/MteX0RHdNXUvCFWb83X9+/fb3n2vYgdG5zObHOOl5nr3KXuZyx1z8ohe+muUr+huvol3x&#10;cX1Tj2t0VWoT7HQCNzAMDPkEx3zL9zzmiJGfLDA99O+YZ5pM13CcuUZ98BN5gcCu/jWzmc9n7ai6&#10;9RE9Yf1AlxlQWTRDVXzYUL1ahFnEZ6CgUZBDxYJqqK7/8Nn1F19d//U3GvbxweHn0VBp5dX3Unqz&#10;an+BnQMjZto+DT3e3DNtPuThcTVwzHA9MWqO4dN16rcOj7O8KJ9H6UqjjRM9B9Q5AsPXL4pSnFqd&#10;Qnct0ng5PVvGMf+Rz89P41x7HWJZnPH/5NU7p8WJdnmim44Y/RCLfYZFhgdaZQBMkcx1LYznkCKT&#10;Muf3TlK6A24uHu9ZWCzEPfhl5S3iBO9B8yQGhLbKq/MrOXrn6fQNBi9PxVItssnZEi/4IizKl2GO&#10;tQkYQXqVn+KPWZzi+VK5pWuLNP/l0H46HzjAUV27xFrHs//iIswjXYt/kAAhAbNtEg78h+14Jn7k&#10;7SPn7SPJxeo0xbgBrng6vknnl3G1OcvT1c8g5J7SXXEoTCa494mOkRObp6WQQBCSk+jpU34SxEEW&#10;li+SV9mELk1DmKRPL8p0tuSzScMkxkaOHlBOq/Me4E7DISRDA3fskxOGZbEX3C0bi5/D3Ql6cA8A&#10;ci4jsCQU2hXaSRLcP9prPdhCu1SFtxHujhDuzPAdqddq6c4sS+DdNZV0V9Kda757x7vlrkt37Lul&#10;dGfMgrYgM465Pgd125qhtUA2oMK7smYOZc0wex3v2HdLvFuWKeU7/JKefFfmjDLeD2682wNwx77b&#10;wZ35XuWreqZFF2lJd0Yri6S7st6VdD+UdLfhQfZ9Vey7JdzBWwnpDluG8zsN3JVwV8L94MLdAQfV&#10;Rzv23RLtvuuDbSTb3bAcriIauDMl3RXeD4938CVreOd2CBGhezKRrJbugamku+LdR8e712B/95d/&#10;vv3v37Q+CSnF/Ka4EvMs6ZpartdzTU0vAAlPxroTcH1x+8BSK+Yj4kXM9Hi0bod4EQ8LDQalEC6k&#10;iCFeEU/WOY2CWh8QWOrGjibxMuvHjcS+Vjynit9QlIseSAZd7in6UvtvEgV9cbcVBQZwhIkODLfn&#10;sQEEMt7iBPyQAkEdVBwZCLBYhd6TIOg78NtBIFhZH1EIwnBj2JkeYm2ClDW4gFEgGCsIYJx3QNAn&#10;6beBoDHvDatn3it9IHIJHoA+qAkOKQq8nru3KwqctXhkGwRKH3STSUamD+oEJAmCPsO1Kwhs3+vx&#10;Wg0IXENZhqMGAavzciQK+ilou6LAgm3Ytwoq/8CF+YjrKKtgrFYBqzlAiQLAQk68JER2hYEZiLh/&#10;2zhsYKCMw3ELA/j6wjp8/7t/E1sAXOwHA6RucEfR9fuhPSugKCJP3vW2SIPpMlylyfSmTNQHRhjs&#10;kYm62Xok1mEEGajEYDzQHNSGDPvTN9e//fu7f3399stv3v/vz7T91T80ZGE0aD9NZKZ6lWNc5YrX&#10;aeqmZfiANPFfdt8CglYlqFvelhzUoszD5XxRnqZJguTrNBdZuxvyr0eC+vC4DJfxJ8lUK99kyPUv&#10;82WYzONI6viB3GxBDGNw75n3MhvOY3jG2xwIzTixGkV5epXwcga4Scsp0u85LqDRkml1hEFS8kOC&#10;XpSRA3EF+rGJTwVkROKya4uIcqMna8hwcmWzraQgU9UN3UldhtkwJMOQaTMmuwkJMeOeG/QMZEmc&#10;WiJwpGac564eQEg0jvDwjLcd451mHEw4qQUeC8f7NGscd1JqoSnZOZRaoJR5yYIOzjhiXl1DgM9h&#10;I/1RYnU76c8sIADIQE2W20tsrsS/SCNVwuBAwsDaYjEI0rul7yVQNir8esqR98hp1kYaUA2TEAfc&#10;DFFzfqg536IArL4C6FqJECaNlcgNXHAmO5iCdZWDbbo9y6DKgnVEMadCxoGQQYK+Q4jY+xIiFhWF&#10;cokf+JUbIQuSLacKnftgyMjuaVzMqupWFuYqRqRXlytYEsWI7NwGYLgI3a61nST81rL6t6g3ZtrS&#10;ojFNkTTaqDfLp+ACKbjA4RJU4Xuw9lwxftQE5E6ceQKnlN8Vy3esvf/VH4nb7mT0C3Xd5n5qhoeT&#10;1UB1Y/5TtIRrfMFjt4xBkc7VtgW1GbLDvk/V+Hzrp7RF5oNsdWGCBoKOwRqxTKtnHjpIuOPLxzYE&#10;mb55/ZyjhUlNIVoNcU53mk/lEITTn9NTrGI0QEDTBu0jZiBxhyslXJlTjlwHVbqH/rFiHDc2VhmW&#10;qLXB8G7Qs7w1xWw7IpLeiNfKYVQUM+9gcSgugZy4m7iE/WecrEISCI5QxmrGyTAeUVCB1cXu3/Ia&#10;N91+CoVa43UshbTswdZ4nS93/eXXb79Ao6Y2I/Cq6mm1OezDEO4RbmDdmKpq4IFcKRgp3Er2qlz1&#10;qh9WpYmlFxjFsCUKaiUl1bXwGauzBvX1Ho2XOhnyRbu7050l0u8RF38wHZoecHz8A8sEHNT8SbJD&#10;WqyN7mIONTwjmKs6gZEXi6CPUOU0cU+plSDRFnvrLlMdFll3mUxAa1eSdIOjFICGlbETaGCIvgZc&#10;AcX5CVv+tuhJx1Ey95KkhylJ6udahHmeXo4v0QJhkQ2YWQuY8IlrnGmE2zkwRJ7wzb40VxfMRQdQ&#10;quuiC1VutGGiMRZHBzOhTzvoMOvGj7aoXtrRj1bwEN1Y9+oLOuwVgzav4CESC/fk0Zln0xLHCkcz&#10;hUq6SBodFIrULP42A0rR6IpGv4ternbtEQpusdGYOCIZdBkTlL86FKEQa4a/JtaY70oyAL1ve9VW&#10;FqO2IkLp9brZrvV17Wg9u9F6JEE30oOWbYpV2j0HN20oROQxGIL2v2cG8Syg//mbFItwGokOsYFD&#10;eoEL/yIsf5hOxW5mVPvxlNKx4Uxnx+MhN2qgJnhYAVNP21U0RfPXCK1raQt3HRdN4YA8kMSUKP3m&#10;clMq2O0+K/N8QI5Erm+KNPDG3mIOEKeMeX1z5GY0ld9kFnVQ0E5t2gUFThXgM3zRr7eBgVmLINUA&#10;YOQ+nVNrKFngsz8MpPfFfL9vgDEKYQnXXlX7jbrAp0aB5DHb1sl2YUDrHYY8VAKzvbUeAJYrdQKT&#10;Snizm6WITDSd70uMhuBUaS0fmNZCRWg3xuT6PNaAVd5mFyxDZnQHbj+HU7qeqtBHpD4cLEJTV200&#10;DddZv6vBzl/TsExXyjmLqa5eYk7V1zTgLI/maxo1nzYcgt5GulYpyztUrzUJTB2JWCcvI2+JG32N&#10;WyBFoi3SFzZbAaqQ7W4L2Wpjbxgj4nMRLcJ9QAkOT36ds4Z4X98ndMlCJF9AdBBQs3+gzHUsyi7j&#10;vmcpf/MtrcBEljDn1FopCzLeho6uVf7ghpwFRbkryv0uKHcky95s4rdd2+1Fm2DaqSgQcsvzhd3Y&#10;6DMQHyTQVJnuYU18Cv/f6NTtPeOUlICJ9X3UfHcEnJrxUaTdUenUtzvjdfktulWpKR9hww57G3Oz&#10;9yKvppzZ/Xb0apWPY5XXmnwteN4mcAbSzWDiNmU40NdNUhFcn12zzVpeLQt8T6gEzxIVa40RYBo2&#10;npPsAC8Q6mKza9MJt+9ajWOiGpQnLuG6D6oWZ6QZafSZuA9VHoLz2pBwhi91kfUQuP3MDCVXtskV&#10;FMnzj1HzlAn54Wz62nX7N7bbHwt/8n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RDgAAW0NvbnRlbnRfVHlwZXNdLnhtbFBLAQIUAAoAAAAAAIdO&#10;4kAAAAAAAAAAAAAAAAAGAAAAAAAAAAAAEAAAAHMNAABfcmVscy9QSwECFAAUAAAACACHTuJAihRm&#10;PNEAAACUAQAACwAAAAAAAAABACAAAACXDQAAX3JlbHMvLnJlbHNQSwECFAAKAAAAAACHTuJAAAAA&#10;AAAAAAAAAAAABAAAAAAAAAAAABAAAAAAAAAAZHJzL1BLAQIUABQAAAAIAIdO4kDbAKTG2gAAAAsB&#10;AAAPAAAAAAAAAAEAIAAAACIAAABkcnMvZG93bnJldi54bWxQSwECFAAUAAAACACHTuJAZ1zjuR4M&#10;AAB0fAAADgAAAAAAAAABACAAAAApAQAAZHJzL2Uyb0RvYy54bWxQSwUGAAAAAAYABgBZAQAAuQ8A&#10;AAAA&#10;">
                <o:lock v:ext="edit" aspectratio="f"/>
                <v:shape id="_x0000_s1026" o:spid="_x0000_s1026" o:spt="202" type="#_x0000_t202" style="position:absolute;left:24862;top:7242;height:508;width:1067;" fillcolor="#FFFFFF [3201]" filled="t" stroked="f" coordsize="21600,21600" o:gfxdata="UEsDBAoAAAAAAIdO4kAAAAAAAAAAAAAAAAAEAAAAZHJzL1BLAwQUAAAACACHTuJA3e4rBbwAAADb&#10;AAAADwAAAGRycy9kb3ducmV2LnhtbEVPTWsCMRC9C/0PYQreNGtB0dW4UIu09ObWHrwNm3F37WYS&#10;k3S1/fVNQfA2j/c5q+JqOtGTD61lBZNxBoK4srrlWsH+YzuagwgRWWNnmRT8UIBi/TBYYa7thXfU&#10;l7EWKYRDjgqaGF0uZagaMhjG1hEn7mi9wZigr6X2eEnhppNPWTaTBltODQ062jRUfZXfRsHi83V7&#10;cG5fznw53f3K95fneD4pNXycZEsQka7xLr6533Sav4D/X9I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uKwW8AAAA&#10;2wAAAA8AAAAAAAAAAQAgAAAAIgAAAGRycy9kb3ducmV2LnhtbFBLAQIUABQAAAAIAIdO4kAzLwWe&#10;OwAAADkAAAAQAAAAAAAAAAEAIAAAAAsBAABkcnMvc2hhcGV4bWwueG1sUEsFBgAAAAAGAAYAWwEA&#10;ALUDAAAAAA==&#10;">
                  <v:fill on="t" focussize="0,0"/>
                  <v:stroke on="f" weight="2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不符合</w:t>
                        </w:r>
                      </w:p>
                    </w:txbxContent>
                  </v:textbox>
                </v:shape>
                <v:shape id="_x0000_s1026" o:spid="_x0000_s1026" o:spt="202" type="#_x0000_t202" style="position:absolute;left:23415;top:7592;height:486;width:908;" fillcolor="#FFFFFF [3201]" filled="t" stroked="f" coordsize="21600,21600" o:gfxdata="UEsDBAoAAAAAAIdO4kAAAAAAAAAAAAAAAAAEAAAAZHJzL1BLAwQUAAAACACHTuJAgrhIJboAAADb&#10;AAAADwAAAGRycy9kb3ducmV2LnhtbEVPTWsCMRC9F/wPYYTeNKtQ0dUoqEhLb6568DZsxt3VzSQm&#10;qdr+enMQeny879niYVpxIx8aywoG/QwEcWl1w5WC/W7TG4MIEVlja5kU/FKAxbzzNsNc2ztv6VbE&#10;SqQQDjkqqGN0uZShrMlg6FtHnLiT9QZjgr6S2uM9hZtWDrNsJA02nBpqdLSqqbwUP0bB5PC5OTq3&#10;L0a++Nj+ye/1Ml7PSr13B9kURKRH/Be/3F9awTCtT1/SD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uEglugAAANsA&#10;AAAPAAAAAAAAAAEAIAAAACIAAABkcnMvZG93bnJldi54bWxQSwECFAAUAAAACACHTuJAMy8FnjsA&#10;AAA5AAAAEAAAAAAAAAABACAAAAAJAQAAZHJzL3NoYXBleG1sLnhtbFBLBQYAAAAABgAGAFsBAACz&#10;AwAAAAA=&#10;">
                  <v:fill on="t" focussize="0,0"/>
                  <v:stroke on="f" weight="2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heme="minorAscii" w:hAnsiTheme="minorBidi" w:eastAsiaTheme="minorEastAsia" w:cstheme="minorBidi"/>
                            <w:b/>
                            <w:bCs w:val="0"/>
                            <w:color w:val="000000" w:themeColor="text1"/>
                            <w:kern w:val="24"/>
                            <w:sz w:val="24"/>
                            <w:szCs w:val="24"/>
                            <w:lang w:val="en-US" w:eastAsia="zh-CN" w:bidi="ar-SA"/>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符合</w:t>
                        </w:r>
                      </w:p>
                    </w:txbxContent>
                  </v:textbox>
                </v:shape>
                <v:shape id="_x0000_s1026" o:spid="_x0000_s1026" o:spt="202" type="#_x0000_t202" style="position:absolute;left:24852;top:10855;height:628;width:1133;" fillcolor="#FFFFFF [3201]" filled="t" stroked="f" coordsize="21600,21600" o:gfxdata="UEsDBAoAAAAAAIdO4kAAAAAAAAAAAAAAAAAEAAAAZHJzL1BLAwQUAAAACACHTuJAHSZzyb4AAADb&#10;AAAADwAAAGRycy9kb3ducmV2LnhtbEWPQWsCMRSE7wX/Q3hCbzXrglJXo6BFLL256sHbY/PcXd28&#10;xCRV21/fFAo9DjPzDTNbPEwnbuRDa1nBcJCBIK6sbrlWsN+tX15BhIissbNMCr4owGLee5phoe2d&#10;t3QrYy0ShEOBCpoYXSFlqBoyGAbWESfvZL3BmKSvpfZ4T3DTyTzLxtJgy2mhQUerhqpL+WkUTA6b&#10;9dG5fTn25Wj7LT/elvF6Vuq5P8ymICI94n/4r/2uFeQ5/H5JP0DO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SZzyb4A&#10;AADbAAAADwAAAAAAAAABACAAAAAiAAAAZHJzL2Rvd25yZXYueG1sUEsBAhQAFAAAAAgAh07iQDMv&#10;BZ47AAAAOQAAABAAAAAAAAAAAQAgAAAADQEAAGRycy9zaGFwZXhtbC54bWxQSwUGAAAAAAYABgBb&#10;AQAAtwMAAAAA&#10;">
                  <v:fill on="t" focussize="0,0"/>
                  <v:stroke on="f" weight="2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不符合</w:t>
                        </w:r>
                      </w:p>
                    </w:txbxContent>
                  </v:textbox>
                </v:shape>
                <v:shape id="_x0000_s1026" o:spid="_x0000_s1026" o:spt="202" type="#_x0000_t202" style="position:absolute;left:21130;top:11688;height:628;width:1052;" fillcolor="#FFFFFF [3201]" filled="t" stroked="f" coordsize="21600,21600" o:gfxdata="UEsDBAoAAAAAAIdO4kAAAAAAAAAAAAAAAAAEAAAAZHJzL1BLAwQUAAAACACHTuJA58TjF74AAADb&#10;AAAADwAAAGRycy9kb3ducmV2LnhtbEWPT2sCMRTE74V+h/AK3mrWShddjUJbpMWbqx68PTbP3bWb&#10;lzRJ/ffpG0HocZiZ3zDT+dl04kg+tJYVDPoZCOLK6pZrBZv14nkEIkRkjZ1lUnChAPPZ48MUC21P&#10;vKJjGWuRIBwKVNDE6AopQ9WQwdC3jjh5e+sNxiR9LbXHU4KbTr5kWS4NtpwWGnT03lD1Xf4aBePt&#10;52Ln3KbMffm6usrlx1v8OSjVexpkExCRzvE/fG9/aQXDHG5f0g+Q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8TjF74A&#10;AADbAAAADwAAAAAAAAABACAAAAAiAAAAZHJzL2Rvd25yZXYueG1sUEsBAhQAFAAAAAgAh07iQDMv&#10;BZ47AAAAOQAAABAAAAAAAAAAAQAgAAAADQEAAGRycy9zaGFwZXhtbC54bWxQSwUGAAAAAAYABgBb&#10;AQAAtwMAAAAA&#10;">
                  <v:fill on="t" focussize="0,0"/>
                  <v:stroke on="f" weight="2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不符合</w:t>
                        </w:r>
                      </w:p>
                    </w:txbxContent>
                  </v:textbox>
                </v:shape>
                <v:shape id="_x0000_s1026" o:spid="_x0000_s1026" o:spt="202" type="#_x0000_t202" style="position:absolute;left:23322;top:11805;height:486;width:908;" fillcolor="#FFFFFF [3201]" filled="t" stroked="f" coordsize="21600,21600" o:gfxdata="UEsDBAoAAAAAAIdO4kAAAAAAAAAAAAAAAAAEAAAAZHJzL1BLAwQUAAAACACHTuJAM++Em7sAAADb&#10;AAAADwAAAGRycy9kb3ducmV2LnhtbEVPS2sCMRC+C/6HMAVvNWtRsVujYEUqvbnaQ2/DZtxdu5nE&#10;JPX165uC4G0+vudM5xfTihP50FhWMOhnIIhLqxuuFOy2q+cJiBCRNbaWScGVAsxn3c4Uc23PvKFT&#10;ESuRQjjkqKCO0eVShrImg6FvHXHi9tYbjAn6SmqP5xRuWvmSZWNpsOHUUKOj95rKn+LXKHj9+lh9&#10;O7crxr4YbW7yc7mIx4NSvadB9gYi0iU+xHf3Wqf5Q/j/JR0gZ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Em7sAAADb&#10;AAAADwAAAAAAAAABACAAAAAiAAAAZHJzL2Rvd25yZXYueG1sUEsBAhQAFAAAAAgAh07iQDMvBZ47&#10;AAAAOQAAABAAAAAAAAAAAQAgAAAACgEAAGRycy9zaGFwZXhtbC54bWxQSwUGAAAAAAYABgBbAQAA&#10;tAMAAAAA&#10;">
                  <v:fill on="t" focussize="0,0"/>
                  <v:stroke on="f" weight="2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符合</w:t>
                        </w:r>
                      </w:p>
                    </w:txbxContent>
                  </v:textbox>
                </v:shape>
                <v:shape id="_x0000_s1026" o:spid="_x0000_s1026" o:spt="202" type="#_x0000_t202" style="position:absolute;left:18762;top:7723;height:486;width:1114;" fillcolor="#FFFFFF [3201]" filled="t" stroked="f" coordsize="21600,21600" o:gfxdata="UEsDBAoAAAAAAIdO4kAAAAAAAAAAAAAAAAAEAAAAZHJzL1BLAwQUAAAACACHTuJAIFyrhr8AAADb&#10;AAAADwAAAGRycy9kb3ducmV2LnhtbEWPT2sCMRTE70K/Q3iF3jSrqLRbo9AWUby5bg+9PTavu9tu&#10;XmIS/7Sf3giCx2FmfsPMFmfTiSP50FpWMBxkIIgrq1uuFZS7Zf8ZRIjIGjvLpOCPAizmD70Z5tqe&#10;eEvHItYiQTjkqKCJ0eVShqohg2FgHXHyvq03GJP0tdQeTwluOjnKsqk02HJaaNDRe0PVb3EwCl4+&#10;V8sv58pi6ovJ9l9uPt7i/kepp8dh9goi0jnew7f2WisYj+H6Jf0AOb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cq4a/&#10;AAAA2wAAAA8AAAAAAAAAAQAgAAAAIgAAAGRycy9kb3ducmV2LnhtbFBLAQIUABQAAAAIAIdO4kAz&#10;LwWeOwAAADkAAAAQAAAAAAAAAAEAIAAAAA4BAABkcnMvc2hhcGV4bWwueG1sUEsFBgAAAAAGAAYA&#10;WwEAALgDAAAAAA==&#10;">
                  <v:fill on="t" focussize="0,0"/>
                  <v:stroke on="f" weight="2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不符合</w:t>
                        </w:r>
                      </w:p>
                    </w:txbxContent>
                  </v:textbox>
                </v:shape>
                <v:shape id="_x0000_s1026" o:spid="_x0000_s1026" o:spt="202" type="#_x0000_t202" style="position:absolute;left:19692;top:6889;height:486;width:908;" fillcolor="#FFFFFF [3201]" filled="t" stroked="f" coordsize="21600,21600" o:gfxdata="UEsDBAoAAAAAAIdO4kAAAAAAAAAAAAAAAAAEAAAAZHJzL1BLAwQUAAAACACHTuJAoRGhg7wAAADb&#10;AAAADwAAAGRycy9kb3ducmV2LnhtbEVPu27CMBTdK/UfrFuJrThUgCDEQWoRAnUjhYHtKr4kaeNr&#10;1zavfn09VOp4dN7F8mZ6cSEfOssKRsMMBHFtdceNgv3H+nkGIkRkjb1lUnCnAMvy8aHAXNsr7+hS&#10;xUakEA45KmhjdLmUoW7JYBhaR5y4k/UGY4K+kdrjNYWbXr5k2VQa7Dg1tOjoraX6qzobBfPDZn10&#10;bl9NfTXZ/cj31Wv8/lRq8DTKFiAi3eK/+M+91QrGaWz6kn6AL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RoYO8AAAA&#10;2wAAAA8AAAAAAAAAAQAgAAAAIgAAAGRycy9kb3ducmV2LnhtbFBLAQIUABQAAAAIAIdO4kAzLwWe&#10;OwAAADkAAAAQAAAAAAAAAAEAIAAAAAsBAABkcnMvc2hhcGV4bWwueG1sUEsFBgAAAAAGAAYAWwEA&#10;ALUDAAAAAA==&#10;">
                  <v:fill on="t" focussize="0,0"/>
                  <v:stroke on="f" weight="2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黑体" w:hAnsi="黑体" w:eastAsia="黑体" w:cs="黑体"/>
                            <w:b w:val="0"/>
                            <w:bCs/>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符合</w:t>
                        </w:r>
                      </w:p>
                    </w:txbxContent>
                  </v:textbox>
                </v:shape>
                <v:shape id="_x0000_s1026" o:spid="_x0000_s1026" o:spt="202" type="#_x0000_t202" style="position:absolute;left:18687;top:10354;height:486;width:1114;" fillcolor="#FFFFFF [3201]" filled="t" stroked="f" coordsize="21600,21600" o:gfxdata="UEsDBAoAAAAAAIdO4kAAAAAAAAAAAAAAAAAEAAAAZHJzL1BLAwQUAAAACACHTuJAtfKew74AAADb&#10;AAAADwAAAGRycy9kb3ducmV2LnhtbEWPQWsCMRSE7wX/Q3hCb5rdgmK3RsEWaenNdXvo7bF57q5u&#10;XtIkVeuvN4LQ4zAz3zDz5dn04kg+dJYV5OMMBHFtdceNgmq7Hs1AhIissbdMCv4owHIxeJhjoe2J&#10;N3QsYyMShEOBCtoYXSFlqFsyGMbWESdvZ73BmKRvpPZ4SnDTy6csm0qDHaeFFh29tlQfyl+j4Pnr&#10;ff3tXFVOfTnZXOTn2yr+7JV6HObZC4hI5/gfvrc/tIJJDrcv6Qf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Kew74A&#10;AADbAAAADwAAAAAAAAABACAAAAAiAAAAZHJzL2Rvd25yZXYueG1sUEsBAhQAFAAAAAgAh07iQDMv&#10;BZ47AAAAOQAAABAAAAAAAAAAAQAgAAAADQEAAGRycy9zaGFwZXhtbC54bWxQSwUGAAAAAAYABgBb&#10;AQAAtwMAAAAA&#10;">
                  <v:fill on="t" focussize="0,0"/>
                  <v:stroke on="f" weight="2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不符合</w:t>
                        </w:r>
                      </w:p>
                    </w:txbxContent>
                  </v:textbox>
                </v:shape>
                <v:shape id="_x0000_s1026" o:spid="_x0000_s1026" o:spt="202" type="#_x0000_t202" style="position:absolute;left:19692;top:9289;height:486;width:908;" fillcolor="#FFFFFF [3201]" filled="t" stroked="f" coordsize="21600,21600" o:gfxdata="UEsDBAoAAAAAAIdO4kAAAAAAAAAAAAAAAAAEAAAAZHJzL1BLAwQUAAAACACHTuJAKmylL74AAADb&#10;AAAADwAAAGRycy9kb3ducmV2LnhtbEWPQWsCMRSE74L/ITyhN83aotitUdAiLb25rofeHpvX3dXN&#10;S5qkavvrTUHwOMzMN8x8eTGdOJEPrWUF41EGgriyuuVaQbnbDGcgQkTW2FkmBb8UYLno9+aYa3vm&#10;LZ2KWIsE4ZCjgiZGl0sZqoYMhpF1xMn7st5gTNLXUns8J7jp5GOWTaXBltNCg47WDVXH4scoeN6/&#10;bT6dK4upLybbP/nxuorfB6UeBuPsBUSkS7yHb+13rWDyBP9f0g+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ylL74A&#10;AADbAAAADwAAAAAAAAABACAAAAAiAAAAZHJzL2Rvd25yZXYueG1sUEsBAhQAFAAAAAgAh07iQDMv&#10;BZ47AAAAOQAAABAAAAAAAAAAAQAgAAAADQEAAGRycy9zaGFwZXhtbC54bWxQSwUGAAAAAAYABgBb&#10;AQAAtwMAAAAA&#10;">
                  <v:fill on="t" focussize="0,0"/>
                  <v:stroke on="f" weight="2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黑体" w:hAnsi="黑体" w:eastAsia="黑体" w:cs="黑体"/>
                            <w:b w:val="0"/>
                            <w:bCs/>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符合</w:t>
                        </w:r>
                      </w:p>
                    </w:txbxContent>
                  </v:textbox>
                </v:shape>
                <v:rect id="矩形 2" o:spid="_x0000_s1026" o:spt="1" style="position:absolute;left:21732;top:13675;height:591;width:2795;v-text-anchor:middle;" filled="f" stroked="t" coordsize="21600,21600" o:gfxdata="UEsDBAoAAAAAAIdO4kAAAAAAAAAAAAAAAAAEAAAAZHJzL1BLAwQUAAAACACHTuJA2aCv9rwAAADa&#10;AAAADwAAAGRycy9kb3ducmV2LnhtbEWPQWsCMRSE70L/Q3gFbzWx1iJbo4ctglKhVL14e2xed7fd&#10;vCxJ3NV/bwTB4zAz3zDz5dk2oiMfascaxiMFgrhwpuZSw2G/epmBCBHZYOOYNFwowHLxNJhjZlzP&#10;P9TtYikShEOGGqoY20zKUFRkMYxcS5y8X+ctxiR9KY3HPsFtI1+VepcWa04LFbaUV1T8705Ww3H6&#10;J7/rvMfTdvP5Ne28U/mb03r4PFYfICKd4yN8b6+NhgncrqQbIB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gr/a8AAAA&#10;2g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textbo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定级</w:t>
                        </w: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确认</w:t>
                        </w:r>
                      </w:p>
                    </w:txbxContent>
                  </v:textbox>
                </v:rect>
                <v:rect id="矩形 3" o:spid="_x0000_s1026" o:spt="1" style="position:absolute;left:21703;top:9063;height:593;width:2798;v-text-anchor:middle;" filled="f" stroked="t" coordsize="21600,21600" o:gfxdata="UEsDBAoAAAAAAIdO4kAAAAAAAAAAAAAAAAAEAAAAZHJzL1BLAwQUAAAACACHTuJAVkk3gr0AAADa&#10;AAAADwAAAGRycy9kb3ducmV2LnhtbEWPQWvCQBSE70L/w/IK3nQ3RUVS1xxSCpUWRO2lt0f2NUmb&#10;fRt218T++64geBxm5htmU1xsJwbyoXWsIZsrEMSVMy3XGj5Pr7M1iBCRDXaOScMfBSi2D5MN5saN&#10;fKDhGGuRIBxy1NDE2OdShqohi2HueuLkfTtvMSbpa2k8jgluO/mk1EpabDktNNhT2VD1ezxbDV/L&#10;H7lvyxHPH7uX9+XgnSoXTuvpY6aeQUS6xHv41n4zGhZwvZJugN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TeCvQAA&#10;ANo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选派现场评审单位</w:t>
                        </w:r>
                      </w:p>
                    </w:txbxContent>
                  </v:textbox>
                </v:rect>
                <v:rect id="矩形 4" o:spid="_x0000_s1026" o:spt="1" style="position:absolute;left:21700;top:8085;height:602;width:2786;v-text-anchor:middle;" filled="f" stroked="t" coordsize="21600,21600" o:gfxdata="UEsDBAoAAAAAAIdO4kAAAAAAAAAAAAAAAAAEAAAAZHJzL1BLAwQUAAAACACHTuJAOQWSGbwAAADa&#10;AAAADwAAAGRycy9kb3ducmV2LnhtbEWPQWsCMRSE74X+h/CE3mpi6RbZGj1sKbQoSNVLb4/Nc3d1&#10;87IkcVf/vREEj8PMfMPMFmfbip58aBxrmIwVCOLSmYYrDbvt9+sURIjIBlvHpOFCARbz56cZ5sYN&#10;/Ef9JlYiQTjkqKGOsculDGVNFsPYdcTJ2ztvMSbpK2k8DgluW/mm1Ie02HBaqLGjoqbyuDlZDf/Z&#10;Qa6bYsDT6vdrmfXeqeLdaf0ymqhPEJHO8RG+t3+MhgxuV9INkP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Fkhm8AAAA&#10;2g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textbo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定级</w:t>
                        </w: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确认</w:t>
                        </w:r>
                      </w:p>
                    </w:txbxContent>
                  </v:textbox>
                </v:rect>
                <v:rect id="矩形 6" o:spid="_x0000_s1026" o:spt="1" style="position:absolute;left:21687;top:10034;height:591;width:2795;v-text-anchor:middle;" filled="f" stroked="t" coordsize="21600,21600" o:gfxdata="UEsDBAoAAAAAAIdO4kAAAAAAAAAAAAAAAAAEAAAAZHJzL1BLAwQUAAAACACHTuJAppup9b0AAADa&#10;AAAADwAAAGRycy9kb3ducmV2LnhtbEWPQWsCMRSE74L/ITyht5ootZbV6GGl0NKCuO2lt8fmubu6&#10;eVmSuGv/fVMQPA4z8w2z3l5tK3ryoXGsYTZVIIhLZxquNHx/vT6+gAgR2WDrmDT8UoDtZjxaY2bc&#10;wAfqi1iJBOGQoYY6xi6TMpQ1WQxT1xEn7+i8xZikr6TxOCS4beVcqWdpseG0UGNHeU3lubhYDT+L&#10;k9w3+YCXz/fdx6L3TuVPTuuHyUytQES6xnv41n4zGpbwfyXd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m6n1vQAA&#10;ANo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现场评审单位</w:t>
                        </w: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评审</w:t>
                        </w:r>
                      </w:p>
                    </w:txbxContent>
                  </v:textbox>
                </v:rect>
                <v:rect id="矩形 7" o:spid="_x0000_s1026" o:spt="1" style="position:absolute;left:21687;top:5855;height:593;width:2795;v-text-anchor:middle;" filled="f" stroked="t" coordsize="21600,21600" o:gfxdata="UEsDBAoAAAAAAIdO4kAAAAAAAAAAAAAAAAAEAAAAZHJzL1BLAwQUAAAACACHTuJA1wQ9h7kAAADa&#10;AAAADwAAAGRycy9kb3ducmV2LnhtbEVPz2vCMBS+D/wfwhO8zcShQ6rRQ0WYKIzVXXZ7NM+2W/NS&#10;ktjqf28Owo4f3+/19mZb0ZMPjWMNs6kCQVw603Cl4fu8f12CCBHZYOuYNNwpwHYzelljZtzAX9QX&#10;sRIphEOGGuoYu0zKUNZkMUxdR5y4i/MWY4K+ksbjkMJtK9+UepcWG04NNXaU11T+FVer4WfxKz+b&#10;fMDr6bA7LnrvVD53Wk/GM7UCEekW/8VP94fRkLamK+kG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EPYe5AAAA2gAA&#10;AA8AAAAAAAAAAQAgAAAAIgAAAGRycy9kb3ducmV2LnhtbFBLAQIUABQAAAAIAIdO4kAzLwWeOwAA&#10;ADkAAAAQAAAAAAAAAAEAIAAAAAgBAABkcnMvc2hhcGV4bWwueG1sUEsFBgAAAAAGAAYAWwEAALID&#10;AAAAAA==&#10;">
                  <v:fill on="f" focussize="0,0"/>
                  <v:stroke weight="1pt" color="#000000 [3213]" joinstyle="round"/>
                  <v:imagedata o:title=""/>
                  <o:lock v:ext="edit" aspectratio="f"/>
                  <v:textbo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企业</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上传</w:t>
                        </w: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申报系统</w:t>
                        </w:r>
                      </w:p>
                    </w:txbxContent>
                  </v:textbox>
                </v:rect>
                <v:rect id="矩形 8" o:spid="_x0000_s1026" o:spt="1" style="position:absolute;left:21687;top:4879;height:601;width:2795;v-text-anchor:middle;" filled="f" stroked="t" coordsize="21600,21600" o:gfxdata="UEsDBAoAAAAAAIdO4kAAAAAAAAAAAAAAAAAEAAAAZHJzL1BLAwQUAAAACACHTuJAuEiYHL0AAADa&#10;AAAADwAAAGRycy9kb3ducmV2LnhtbEWPQWsCMRSE74L/ITyht5ootdjV6GGl0NKCuO2lt8fmubu6&#10;eVmSuGv/fVMQPA4z8w2z3l5tK3ryoXGsYTZVIIhLZxquNHx/vT4uQYSIbLB1TBp+KcB2Mx6tMTNu&#10;4AP1RaxEgnDIUEMdY5dJGcqaLIap64iTd3TeYkzSV9J4HBLctnKu1LO02HBaqLGjvKbyXFyshp/F&#10;Se6bfMDL5/vuY9F7p/Inp/XDZKZWICJd4z18a78ZDS/wfyXd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SJgcvQAA&#10;ANo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企业提</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交申请</w:t>
                        </w: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资料</w:t>
                        </w:r>
                      </w:p>
                    </w:txbxContent>
                  </v:textbox>
                </v:rect>
                <v:rect id="矩形 9" o:spid="_x0000_s1026" o:spt="1" style="position:absolute;left:21687;top:3906;height:603;width:2795;v-text-anchor:middle;" filled="f" stroked="t" coordsize="21600,21600" o:gfxdata="UEsDBAoAAAAAAIdO4kAAAAAAAAAAAAAAAAAEAAAAZHJzL1BLAwQUAAAACACHTuJAKOieHb4AAADb&#10;AAAADwAAAGRycy9kb3ducmV2LnhtbEWPQWvDMAyF74P9B6PBbqvdso6R1u0hY9CxQVnXS28iVpO0&#10;sRxsN+n+/XQY9Cbxnt77tFxffacGiqkNbGE6MaCIq+Bari3sf96fXkGljOywC0wWfinBenV/t8TC&#10;hZG/adjlWkkIpwItNDn3hdapashjmoSeWLRjiB6zrLHWLuIo4b7TM2NetMeWpaHBnsqGqvPu4i0c&#10;5ie9bcsRL18fb5/zIQZTPgdrHx+mZgEq0zXfzP/XGyf4Qi+/yAB6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OieHb4A&#10;AADb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textbo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企业内部</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公示</w:t>
                        </w:r>
                      </w:p>
                    </w:txbxContent>
                  </v:textbox>
                </v:rect>
                <v:rect id="矩形 10" o:spid="_x0000_s1026" o:spt="1" style="position:absolute;left:21687;top:2936;height:602;width:2795;v-text-anchor:middle;" filled="f" stroked="t" coordsize="21600,21600" o:gfxdata="UEsDBAoAAAAAAIdO4kAAAAAAAAAAAAAAAAAEAAAAZHJzL1BLAwQUAAAACACHTuJAR6Q7hrsAAADb&#10;AAAADwAAAGRycy9kb3ducmV2LnhtbEVPTWsCMRC9F/wPYQRvNdmiRVajh5WC0kKpevE2bMbd1c1k&#10;SeKu/fdNodDbPN7nrDYP24qefGgca8imCgRx6UzDlYbT8e15ASJEZIOtY9LwTQE269HTCnPjBv6i&#10;/hArkUI45KihjrHLpQxlTRbD1HXEibs4bzEm6CtpPA4p3LbyRalXabHh1FBjR0VN5e1wtxrO86v8&#10;bIoB7x/77fu8904VM6f1ZJypJYhIj/gv/nPvTJqfwe8v6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6Q7hrsAAADb&#10;AAAADwAAAAAAAAABACAAAAAiAAAAZHJzL2Rvd25yZXYueG1sUEsBAhQAFAAAAAgAh07iQDMvBZ47&#10;AAAAOQAAABAAAAAAAAAAAQAgAAAACgEAAGRycy9zaGFwZXhtbC54bWxQSwUGAAAAAAYABgBbAQAA&#10;tAMAAAAA&#10;">
                  <v:fill on="f" focussize="0,0"/>
                  <v:stroke weight="1pt" color="#000000 [3213]" joinstyle="round"/>
                  <v:imagedata o:title=""/>
                  <o:lock v:ext="edit" aspectratio="f"/>
                  <v:textbo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企业标准化创建、</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自评</w:t>
                        </w:r>
                      </w:p>
                    </w:txbxContent>
                  </v:textbox>
                </v:rect>
                <v:shape id="菱形 11" o:spid="_x0000_s1026" o:spt="4" type="#_x0000_t4" style="position:absolute;left:21113;top:6823;height:873;width:3944;v-text-anchor:middle;" filled="f" stroked="t" coordsize="21600,21600" o:gfxdata="UEsDBAoAAAAAAIdO4kAAAAAAAAAAAAAAAAAEAAAAZHJzL1BLAwQUAAAACACHTuJA6EwqS7kAAADb&#10;AAAADwAAAGRycy9kb3ducmV2LnhtbEVPPW/CMBDdkfofrEPqBnYYWpRiMoAqsbUEFrYjviaB+BzZ&#10;hqT/vkaqxHZP7/NWxWg7cScfWscasrkCQVw503Kt4Xj4nC1BhIhssHNMGn4pQLF+mawwN27gPd3L&#10;WIsUwiFHDU2MfS5lqBqyGOauJ07cj/MWY4K+lsbjkMJtJxdKvUmLLaeGBnvaNFRdy5vV8OWteneX&#10;78vZnAY6dvV2aOVB69dppj5ARBrjU/zv3pk0fwGPX9IBcv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hMKku5AAAA2wAA&#10;AA8AAAAAAAAAAQAgAAAAIgAAAGRycy9kb3ducmV2LnhtbFBLAQIUABQAAAAIAIdO4kAzLwWeOwAA&#10;ADkAAAAQAAAAAAAAAAEAIAAAAAgBAABkcnMvc2hhcGV4bWwueG1sUEsFBgAAAAAGAAYAWwEAALID&#10;AAAAAA==&#10;">
                  <v:fill on="f" focussize="0,0"/>
                  <v:stroke weight="1pt" color="#000000 [3213]" joinstyle="round"/>
                  <v:imagedata o:title=""/>
                  <o:lock v:ext="edit" aspectratio="f"/>
                  <v:textbo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自评</w:t>
                        </w: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报告</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审核</w:t>
                        </w:r>
                      </w:p>
                    </w:txbxContent>
                  </v:textbox>
                </v:shape>
                <v:shape id="直接箭头连接符 22" o:spid="_x0000_s1026" o:spt="32" type="#_x0000_t32" style="position:absolute;left:23084;top:5479;height:376;width:0;" filled="f" stroked="t" coordsize="21600,21600" o:gfxdata="UEsDBAoAAAAAAIdO4kAAAAAAAAAAAAAAAAAEAAAAZHJzL1BLAwQUAAAACACHTuJAxbc/grwAAADb&#10;AAAADwAAAGRycy9kb3ducmV2LnhtbEWPwWrDMBBE74X+g9hCLqWR45RQnMgBF1x8TRp6Xqyt7dha&#10;GUmxnb+vCoUeh5l5wxyOixnERM53lhVs1gkI4trqjhsFl8/y5Q2ED8gaB8uk4E4ejvnjwwEzbWc+&#10;0XQOjYgQ9hkqaEMYMyl93ZJBv7YjcfS+rTMYonSN1A7nCDeDTJNkJw12HBdaHOm9pbo/34yCZ2uK&#10;qy/7j+L2Wpeu2H1V1KRKrZ42yR5EoCX8h//alVaQbuH3S/wBM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3P4K8AAAA&#10;2wAAAA8AAAAAAAAAAQAgAAAAIgAAAGRycy9kb3ducmV2LnhtbFBLAQIUABQAAAAIAIdO4kAzLwWe&#10;OwAAADkAAAAQAAAAAAAAAAEAIAAAAAsBAABkcnMvc2hhcGV4bWwueG1sUEsFBgAAAAAGAAYAWwEA&#10;ALUDAAAAAA==&#10;">
                  <v:fill on="f" focussize="0,0"/>
                  <v:stroke weight="1pt" color="#000000 [3213]" joinstyle="round" endarrow="block"/>
                  <v:imagedata o:title=""/>
                  <o:lock v:ext="edit" aspectratio="f"/>
                </v:shape>
                <v:shape id="直接箭头连接符 24" o:spid="_x0000_s1026" o:spt="32" type="#_x0000_t32" style="position:absolute;left:23085;top:6448;height:375;width:0;" filled="f" stroked="t" coordsize="21600,21600" o:gfxdata="UEsDBAoAAAAAAIdO4kAAAAAAAAAAAAAAAAAEAAAAZHJzL1BLAwQUAAAACACHTuJAJRICbbwAAADb&#10;AAAADwAAAGRycy9kb3ducmV2LnhtbEWPwWrDMBBE74X+g9hCLqWRY9JQnMgBF1x8TRp6Xqyt7dha&#10;GUmxnb+vCoUeh5l5wxyOixnERM53lhVs1gkI4trqjhsFl8/y5Q2ED8gaB8uk4E4ejvnjwwEzbWc+&#10;0XQOjYgQ9hkqaEMYMyl93ZJBv7YjcfS+rTMYonSN1A7nCDeDTJNkJw12HBdaHOm9pbo/34yCZ2uK&#10;qy/7j+K2rUtX7L4qalKlVk+bZA8i0BL+w3/tSitIX+H3S/wBM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SAm28AAAA&#10;2wAAAA8AAAAAAAAAAQAgAAAAIgAAAGRycy9kb3ducmV2LnhtbFBLAQIUABQAAAAIAIdO4kAzLwWe&#10;OwAAADkAAAAQAAAAAAAAAAEAIAAAAAsBAABkcnMvc2hhcGV4bWwueG1sUEsFBgAAAAAGAAYAWwEA&#10;ALUDAAAAAA==&#10;">
                  <v:fill on="f" focussize="0,0"/>
                  <v:stroke weight="1pt" color="#000000 [3213]" joinstyle="round" endarrow="block"/>
                  <v:imagedata o:title=""/>
                  <o:lock v:ext="edit" aspectratio="f"/>
                </v:shape>
                <v:shape id="直接箭头连接符 26" o:spid="_x0000_s1026" o:spt="32" type="#_x0000_t32" style="position:absolute;left:23085;top:7696;height:389;width:8;" filled="f" stroked="t" coordsize="21600,21600" o:gfxdata="UEsDBAoAAAAAAIdO4kAAAAAAAAAAAAAAAAAEAAAAZHJzL1BLAwQUAAAACACHTuJAuow5gbwAAADb&#10;AAAADwAAAGRycy9kb3ducmV2LnhtbEWPwWrDMBBE74H+g9hCLqGRbUpaHMsGFxxybRp6XqyN7dpa&#10;GUlx0r+vCoUeh5l5wxTV3UxiIecHywrSbQKCuLV64E7B+aN5egXhA7LGyTIp+CYPVfmwKjDX9sbv&#10;tJxCJyKEfY4K+hDmXErf9mTQb+1MHL2LdQZDlK6T2uEtws0ksyTZSYMDx4UeZ3rrqR1PV6NgY039&#10;5ZvxUF+f28bVu88jdZlS68c02YMIdA//4b/2USvIXuD3S/wBsv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MOYG8AAAA&#10;2wAAAA8AAAAAAAAAAQAgAAAAIgAAAGRycy9kb3ducmV2LnhtbFBLAQIUABQAAAAIAIdO4kAzLwWe&#10;OwAAADkAAAAQAAAAAAAAAAEAIAAAAAsBAABkcnMvc2hhcGV4bWwueG1sUEsFBgAAAAAGAAYAWwEA&#10;ALUDAAAAAA==&#10;">
                  <v:fill on="f" focussize="0,0"/>
                  <v:stroke weight="1pt" color="#000000 [3213]" joinstyle="round" endarrow="block"/>
                  <v:imagedata o:title=""/>
                  <o:lock v:ext="edit" aspectratio="f"/>
                </v:shape>
                <v:shape id="直接箭头连接符 28" o:spid="_x0000_s1026" o:spt="32" type="#_x0000_t32" style="position:absolute;left:23093;top:8687;height:376;width:9;" filled="f" stroked="t" coordsize="21600,21600" o:gfxdata="UEsDBAoAAAAAAIdO4kAAAAAAAAAAAAAAAAAEAAAAZHJzL1BLAwQUAAAACACHTuJApF8IaLwAAADb&#10;AAAADwAAAGRycy9kb3ducmV2LnhtbEWPwWrDMBBE74H+g9hCLqGRbUpoHcsGFxxybRp6XqyN7dpa&#10;GUlx0r+vCoUeh5l5wxTV3UxiIecHywrSbQKCuLV64E7B+aN5egHhA7LGyTIp+CYPVfmwKjDX9sbv&#10;tJxCJyKEfY4K+hDmXErf9mTQb+1MHL2LdQZDlK6T2uEtws0ksyTZSYMDx4UeZ3rrqR1PV6NgY039&#10;5ZvxUF+f28bVu88jdZlS68c02YMIdA//4b/2USvIXuH3S/wBsv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fCGi8AAAA&#10;2wAAAA8AAAAAAAAAAQAgAAAAIgAAAGRycy9kb3ducmV2LnhtbFBLAQIUABQAAAAIAIdO4kAzLwWe&#10;OwAAADkAAAAQAAAAAAAAAAEAIAAAAAsBAABkcnMvc2hhcGV4bWwueG1sUEsFBgAAAAAGAAYAWwEA&#10;ALUDAAAAAA==&#10;">
                  <v:fill on="f" focussize="0,0"/>
                  <v:stroke weight="1pt" color="#000000 [3213]" joinstyle="round" endarrow="block"/>
                  <v:imagedata o:title=""/>
                  <o:lock v:ext="edit" aspectratio="f"/>
                </v:shape>
                <v:shape id="直接箭头连接符 32" o:spid="_x0000_s1026" o:spt="32" type="#_x0000_t32" style="position:absolute;left:23139;top:10668;height:314;width:0;" filled="f" stroked="t" coordsize="21600,21600" o:gfxdata="UEsDBAoAAAAAAIdO4kAAAAAAAAAAAAAAAAAEAAAAZHJzL1BLAwQUAAAACACHTuJAQG6pX7wAAADb&#10;AAAADwAAAGRycy9kb3ducmV2LnhtbEWPwWrDMBBE74X8g9hCL6WRnRRTXCsBB1xyTVp6Xqyt7dpa&#10;GUmx3b+vAoEch5l5wxT7xQxiIuc7ywrSdQKCuLa640bB12f18gbCB2SNg2VS8Ece9rvVQ4G5tjOf&#10;aDqHRkQI+xwVtCGMuZS+bsmgX9uROHo/1hkMUbpGaodzhJtBbpIkkwY7jgstjnRoqe7PF6Pg2Zry&#10;11f9R3l5rStXZt9HajZKPT2myTuIQEu4h2/to1aw3cL1S/wBcv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uqV+8AAAA&#10;2wAAAA8AAAAAAAAAAQAgAAAAIgAAAGRycy9kb3ducmV2LnhtbFBLAQIUABQAAAAIAIdO4kAzLwWe&#10;OwAAADkAAAAQAAAAAAAAAAEAIAAAAAsBAABkcnMvc2hhcGV4bWwueG1sUEsFBgAAAAAGAAYAWwEA&#10;ALUDAAAAAA==&#10;">
                  <v:fill on="f" focussize="0,0"/>
                  <v:stroke weight="1pt" color="#000000 [3213]" joinstyle="round" endarrow="block"/>
                  <v:imagedata o:title=""/>
                  <o:lock v:ext="edit" aspectratio="f"/>
                </v:shape>
                <v:shape id="直接箭头连接符 34" o:spid="_x0000_s1026" o:spt="32" type="#_x0000_t32" style="position:absolute;left:23139;top:11877;height:374;width:15;" filled="f" stroked="t" coordsize="21600,21600" o:gfxdata="UEsDBAoAAAAAAIdO4kAAAAAAAAAAAAAAAAAEAAAAZHJzL1BLAwQUAAAACACHTuJAoMuUsLsAAADb&#10;AAAADwAAAGRycy9kb3ducmV2LnhtbEWPT4vCMBTE74LfITzBi6yprsrSNRUqVLzqLp4fzdu2tnkp&#10;Sfz37c2C4HGYmd8w683ddOJKzjeWFcymCQji0uqGKwW/P8XHFwgfkDV2lknBgzxssuFgjam2Nz7Q&#10;9RgqESHsU1RQh9CnUvqyJoN+anvi6P1ZZzBE6SqpHd4i3HRyniQrabDhuFBjT9uayvZ4MQom1uRn&#10;X7S7/LIoC5evTnuq5kqNR7PkG0Sge3iHX+29VvC5hP8v8QfI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MuUsLsAAADb&#10;AAAADwAAAAAAAAABACAAAAAiAAAAZHJzL2Rvd25yZXYueG1sUEsBAhQAFAAAAAgAh07iQDMvBZ47&#10;AAAAOQAAABAAAAAAAAAAAQAgAAAACgEAAGRycy9zaGFwZXhtbC54bWxQSwUGAAAAAAYABgBbAQAA&#10;tAMAAAAA&#10;">
                  <v:fill on="f" focussize="0,0"/>
                  <v:stroke weight="1pt" color="#000000 [3213]" joinstyle="round" endarrow="block"/>
                  <v:imagedata o:title=""/>
                  <o:lock v:ext="edit" aspectratio="f"/>
                </v:shape>
                <v:shape id="直接箭头连接符 38" o:spid="_x0000_s1026" o:spt="32" type="#_x0000_t32" style="position:absolute;left:23130;top:14266;height:542;width:14;" filled="f" stroked="t" coordsize="21600,21600" o:gfxdata="UEsDBAoAAAAAAIdO4kAAAAAAAAAAAAAAAAAEAAAAZHJzL1BLAwQUAAAACACHTuJAIYaetboAAADb&#10;AAAADwAAAGRycy9kb3ducmV2LnhtbEWPS6vCMBSE9xf8D+EIbi6aqhfRahQqVNz6wPWhObbV5qQk&#10;8fXvjSDc5TAz3zCL1dM04k7O15YVDAcJCOLC6ppLBcdD3p+C8AFZY2OZFLzIw2rZ+Vlgqu2Dd3Tf&#10;h1JECPsUFVQhtKmUvqjIoB/Yljh6Z+sMhihdKbXDR4SbRo6SZCIN1hwXKmxpXVFx3d+Mgl9rsovP&#10;r5vs9lfkLpuctlSOlOp1h8kcRKBn+A9/21utYDyDz5f4A+Ty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hp61ugAAANsA&#10;AAAPAAAAAAAAAAEAIAAAACIAAABkcnMvZG93bnJldi54bWxQSwECFAAUAAAACACHTuJAMy8FnjsA&#10;AAA5AAAAEAAAAAAAAAABACAAAAAJAQAAZHJzL3NoYXBleG1sLnhtbFBLBQYAAAAABgAGAFsBAACz&#10;AwAAAAA=&#10;">
                  <v:fill on="f" focussize="0,0"/>
                  <v:stroke weight="1pt" color="#000000 [3213]" joinstyle="round" endarrow="block"/>
                  <v:imagedata o:title=""/>
                  <o:lock v:ext="edit" aspectratio="f"/>
                </v:shape>
                <v:shape id="菱形 41" o:spid="_x0000_s1026" o:spt="4" type="#_x0000_t4" style="position:absolute;left:21340;top:10982;height:895;width:3598;v-text-anchor:middle;" filled="f" stroked="t" coordsize="21600,21600" o:gfxdata="UEsDBAoAAAAAAIdO4kAAAAAAAAAAAAAAAAAEAAAAZHJzL1BLAwQUAAAACACHTuJA+/8FVrwAAADb&#10;AAAADwAAAGRycy9kb3ducmV2LnhtbEWPwW7CMBBE70j9B2sr9UbsoKpFISYHqkq9tYVcuC3xkgTi&#10;dWS7hP59jYTU42hm3mjK6moHcSEfesca8kyBIG6c6bnVUO/e50sQISIbHByThl8KUK0fZiUWxk38&#10;TZdtbEWCcChQQxfjWEgZmo4shsyNxMk7Om8xJulbaTxOCW4HuVDqRVrsOS10ONKmo+a8/bEaPr1V&#10;r+70dTqY/UT10L5Nvdxp/fSYqxWISNf4H763P4yG5wXcvqQ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BVa8AAAA&#10;2w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textbo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现场评审</w:t>
                        </w: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结论</w:t>
                        </w:r>
                      </w:p>
                    </w:txbxContent>
                  </v:textbox>
                </v:shape>
                <v:shape id="菱形 44" o:spid="_x0000_s1026" o:spt="4" type="#_x0000_t4" style="position:absolute;left:21249;top:12251;height:958;width:3810;v-text-anchor:middle;" filled="f" stroked="t" coordsize="21600,21600" o:gfxdata="UEsDBAoAAAAAAIdO4kAAAAAAAAAAAAAAAAAEAAAAZHJzL1BLAwQUAAAACACHTuJAdBadIrsAAADb&#10;AAAADwAAAGRycy9kb3ducmV2LnhtbEWPzYoCMRCE74LvEFrwpomLqzIaPeyysDd/L97aSTszOukM&#10;SdbRtzcLgseiqr6iFqu7rcWNfKgcaxgNFQji3JmKCw2H/c9gBiJEZIO1Y9LwoACrZbezwMy4lrd0&#10;28VCJAiHDDWUMTaZlCEvyWIYuoY4eWfnLcYkfSGNxzbBbS0/lJpIixWnhRIb+iopv+7+rIa1t2rq&#10;LpvLyRxbOtTFd1vJvdb93kjNQUS6x3f41f41Gsaf8P8l/QC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BadIrsAAADb&#10;AAAADwAAAAAAAAABACAAAAAiAAAAZHJzL2Rvd25yZXYueG1sUEsBAhQAFAAAAAgAh07iQDMvBZ47&#10;AAAAOQAAABAAAAAAAAAAAQAgAAAACgEAAGRycy9zaGFwZXhtbC54bWxQSwUGAAAAAAYABgBbAQAA&#10;tAMAAAAA&#10;">
                  <v:fill on="f" focussize="0,0"/>
                  <v:stroke weight="1pt" color="#000000 [3213]" joinstyle="round"/>
                  <v:imagedata o:title=""/>
                  <o:lock v:ext="edit" aspectratio="f"/>
                  <v:textbo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现场评审</w:t>
                        </w:r>
                        <w:r>
                          <w:rPr>
                            <w:rFonts w:hint="default"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报告审</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核</w:t>
                        </w:r>
                      </w:p>
                    </w:txbxContent>
                  </v:textbox>
                </v:shape>
                <v:shape id="连接符: 肘形 48" o:spid="_x0000_s1026" o:spt="34" type="#_x0000_t34" style="position:absolute;left:24482;top:3237;flip:x y;height:4023;width:575;" filled="f" stroked="t" coordsize="21600,21600" o:gfxdata="UEsDBAoAAAAAAIdO4kAAAAAAAAAAAAAAAAAEAAAAZHJzL1BLAwQUAAAACACHTuJA7FchFr0AAADb&#10;AAAADwAAAGRycy9kb3ducmV2LnhtbEWPQWsCMRSE7wX/Q3iCt5qstsVujR4EwUNBuhW8PjbPzbab&#10;lzWJq/33plDocZiZb5jl+uY6MVCIrWcNxVSBIK69abnRcPjcPi5AxIRssPNMGn4owno1elhiafyV&#10;P2ioUiMyhGOJGmxKfSllrC05jFPfE2fv5IPDlGVopAl4zXDXyZlSL9Jhy3nBYk8bS/V3dXEadsMw&#10;P9hQfG3qo7fq/L6Pz9VJ68m4UG8gEt3Sf/ivvTManl7h90v+AXJ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VyEWvQAA&#10;ANsAAAAPAAAAAAAAAAEAIAAAACIAAABkcnMvZG93bnJldi54bWxQSwECFAAUAAAACACHTuJAMy8F&#10;njsAAAA5AAAAEAAAAAAAAAABACAAAAAMAQAAZHJzL3NoYXBleG1sLnhtbFBLBQYAAAAABgAGAFsB&#10;AAC2AwAAAAA=&#10;" adj="-22201">
                  <v:fill on="f" focussize="0,0"/>
                  <v:stroke weight="1pt" color="#000000 [3213]" joinstyle="round" endarrow="block"/>
                  <v:imagedata o:title=""/>
                  <o:lock v:ext="edit" aspectratio="f"/>
                </v:shape>
                <v:shape id="直接箭头连接符 22" o:spid="_x0000_s1026" o:spt="32" type="#_x0000_t32" style="position:absolute;left:23084;top:4501;height:376;width:0;" filled="f" stroked="t" coordsize="21600,21600" o:gfxdata="UEsDBAoAAAAAAIdO4kAAAAAAAAAAAAAAAAAEAAAAZHJzL1BLAwQUAAAACACHTuJAARDNnboAAADa&#10;AAAADwAAAGRycy9kb3ducmV2LnhtbEWPQWvCQBSE7wX/w/KEXopuDCVIdBUiRHJtWjw/ss8kmn0b&#10;dteY/vtuodDjMDPfMPvjbAYxkfO9ZQWbdQKCuLG651bB12e52oLwAVnjYJkUfJOH42Hxssdc2yd/&#10;0FSHVkQI+xwVdCGMuZS+6cigX9uROHpX6wyGKF0rtcNnhJtBpkmSSYM9x4UORzp11Nzrh1HwZk1x&#10;8+X9XDzem9IV2aWiNlXqdblJdiACzeE//NeutIIUfq/EGyAP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EM2dugAAANoA&#10;AAAPAAAAAAAAAAEAIAAAACIAAABkcnMvZG93bnJldi54bWxQSwECFAAUAAAACACHTuJAMy8FnjsA&#10;AAA5AAAAEAAAAAAAAAABACAAAAAJAQAAZHJzL3NoYXBleG1sLnhtbFBLBQYAAAAABgAGAFsBAACz&#10;AwAAAAA=&#10;">
                  <v:fill on="f" focussize="0,0"/>
                  <v:stroke weight="1pt" color="#000000 [3213]" joinstyle="round" endarrow="block"/>
                  <v:imagedata o:title=""/>
                  <o:lock v:ext="edit" aspectratio="f"/>
                </v:shape>
                <v:shape id="直接箭头连接符 22" o:spid="_x0000_s1026" o:spt="32" type="#_x0000_t32" style="position:absolute;left:23098;top:3544;height:376;width:0;" filled="f" stroked="t" coordsize="21600,21600" o:gfxdata="UEsDBAoAAAAAAIdO4kAAAAAAAAAAAAAAAAAEAAAAZHJzL1BLAwQUAAAACACHTuJA637I0LYAAADb&#10;AAAADwAAAGRycy9kb3ducmV2LnhtbEVPy6rCMBDdX/AfwghuLpoqKlKNQoWKWx+4HpqxrTaTksTX&#10;3xtBcDeH85zF6mkacSfna8sKhoMEBHFhdc2lguMh789A+ICssbFMCl7kYbXs/C0w1fbBO7rvQyli&#10;CPsUFVQhtKmUvqjIoB/YljhyZ+sMhghdKbXDRww3jRwlyVQarDk2VNjSuqLiur8ZBf/WZBefXzfZ&#10;bVzkLpuetlSOlOp1h8kcRKBn+Im/7q2O8yfw+SUeIJd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t+yNC2AAAA2wAAAA8A&#10;AAAAAAAAAQAgAAAAIgAAAGRycy9kb3ducmV2LnhtbFBLAQIUABQAAAAIAIdO4kAzLwWeOwAAADkA&#10;AAAQAAAAAAAAAAEAIAAAAAUBAABkcnMvc2hhcGV4bWwueG1sUEsFBgAAAAAGAAYAWwEAAK8DAAAA&#10;AA==&#10;">
                  <v:fill on="f" focussize="0,0"/>
                  <v:stroke weight="1pt" color="#000000 [3213]" joinstyle="round" endarrow="block"/>
                  <v:imagedata o:title=""/>
                  <o:lock v:ext="edit" aspectratio="f"/>
                </v:shape>
                <v:shape id="直接箭头连接符 22" o:spid="_x0000_s1026" o:spt="32" type="#_x0000_t32" style="position:absolute;left:23084;top:2606;height:376;width:0;" filled="f" stroked="t" coordsize="21600,21600" o:gfxdata="UEsDBAoAAAAAAIdO4kAAAAAAAAAAAAAAAAAEAAAAZHJzL1BLAwQUAAAACACHTuJAG6xWp7gAAADb&#10;AAAADwAAAGRycy9kb3ducmV2LnhtbEVPS4vCMBC+C/6HMMJeZE0VKdI1FSpUvPrA89DMtt02k5LE&#10;x/57Iwje5uN7znrzML24kfOtZQXzWQKCuLK65VrB+VR+r0D4gKyxt0wK/snDJh+P1phpe+cD3Y6h&#10;FjGEfYYKmhCGTEpfNWTQz+xAHLlf6wyGCF0ttcN7DDe9XCRJKg22HBsaHGjbUNUdr0bB1Jriz5fd&#10;rrguq9IV6WVP9UKpr8k8+QER6BE+4rd7r+P8FF6/xANk/gR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6xWp7gAAADbAAAA&#10;DwAAAAAAAAABACAAAAAiAAAAZHJzL2Rvd25yZXYueG1sUEsBAhQAFAAAAAgAh07iQDMvBZ47AAAA&#10;OQAAABAAAAAAAAAAAQAgAAAABwEAAGRycy9zaGFwZXhtbC54bWxQSwUGAAAAAAYABgBbAQAAsQMA&#10;AAAA&#10;">
                  <v:fill on="f" focussize="0,0"/>
                  <v:stroke weight="1pt" color="#000000 [3213]" joinstyle="round" endarrow="block"/>
                  <v:imagedata o:title=""/>
                  <o:lock v:ext="edit" aspectratio="f"/>
                </v:shape>
                <v:shape id="_x0000_s1026" o:spid="_x0000_s1026" o:spt="3" type="#_x0000_t3" style="position:absolute;left:21644;top:1605;height:970;width:2799;v-text-anchor:middle;" filled="f" stroked="t" coordsize="21600,21600" o:gfxdata="UEsDBAoAAAAAAIdO4kAAAAAAAAAAAAAAAAAEAAAAZHJzL1BLAwQUAAAACACHTuJAjZpQ1r0AAADb&#10;AAAADwAAAGRycy9kb3ducmV2LnhtbEWPQWvCQBCF7wX/wzJCb3VX0SKpmxwqikUoRPsDhuyYhGZn&#10;Y3Y19t93DoXeZnhv3vtmUzx8p+40xDawhfnMgCKugmu5tvB13r2sQcWE7LALTBZ+KEKRT542mLkw&#10;ckn3U6qVhHDM0EKTUp9pHauGPMZZ6IlFu4TBY5J1qLUbcJRw3+mFMa/aY8vS0GBP7w1V36ebtzBe&#10;Dp/L8lqiW334frs87ndns7D2eTo3b6ASPdK/+e/64ARfYOUXGU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mlDWvQAA&#10;ANs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textbo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企业</w:t>
                        </w: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提交创建</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计划</w:t>
                        </w:r>
                      </w:p>
                    </w:txbxContent>
                  </v:textbox>
                </v:shape>
                <v:rect id="矩形 3" o:spid="_x0000_s1026" o:spt="1" style="position:absolute;left:25103;top:10023;height:593;width:1519;v-text-anchor:middle;" filled="f" stroked="t" coordsize="21600,21600" o:gfxdata="UEsDBAoAAAAAAIdO4kAAAAAAAAAAAAAAAAAEAAAAZHJzL1BLAwQUAAAACACHTuJAmb9So70AAADb&#10;AAAADwAAAGRycy9kb3ducmV2LnhtbEWPQWsCMRSE7wX/Q3iCt5ooWmQ1elgpVFqQqhdvj81zd3Xz&#10;siRx1/77Rij0OMzMN8xq87CN6MiH2rGGyViBIC6cqbnUcDq+vy5AhIhssHFMGn4owGY9eFlhZlzP&#10;39QdYikShEOGGqoY20zKUFRkMYxdS5y8i/MWY5K+lMZjn+C2kVOl3qTFmtNChS3lFRW3w91qOM+v&#10;cl/nPd6/dtvPeeedymdO69FwopYgIj3if/iv/WE0TGfw/J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v1Kj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heme="minorAscii" w:hAnsiTheme="minorAscii" w:eastAsiaTheme="minorEastAsia" w:cstheme="minorBidi"/>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cstheme="minorBidi"/>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企业整改</w:t>
                        </w:r>
                      </w:p>
                    </w:txbxContent>
                  </v:textbox>
                </v:rect>
                <v:shape id="_x0000_s1026" o:spid="_x0000_s1026" o:spt="33" type="#_x0000_t33" style="position:absolute;left:24938;top:10616;flip:y;height:814;width:925;" filled="f" stroked="t" coordsize="21600,21600" o:gfxdata="UEsDBAoAAAAAAIdO4kAAAAAAAAAAAAAAAAAEAAAAZHJzL1BLAwQUAAAACACHTuJA2UCZh7kAAADb&#10;AAAADwAAAGRycy9kb3ducmV2LnhtbEVP3WrCMBS+F3yHcATvNFFwjmpapE4QxsC5PcCxOUvKmpPS&#10;ZP68/XIx2OXH97+t7r4TVxpiG1jDYq5AEDfBtGw1fH4cZs8gYkI22AUmDQ+KUJXj0RYLE278Ttdz&#10;siKHcCxQg0upL6SMjSOPcR564sx9hcFjynCw0gx4y+G+k0ulnqTHlnODw55qR833+cdrOL3xKuzX&#10;Vtra7bwL6rVevVy0nk4WagMi0T39i//cR6NhmcfmL/kHyPI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lAmYe5AAAA2wAA&#10;AA8AAAAAAAAAAQAgAAAAIgAAAGRycy9kb3ducmV2LnhtbFBLAQIUABQAAAAIAIdO4kAzLwWeOwAA&#10;ADkAAAAQAAAAAAAAAAEAIAAAAAgBAABkcnMvc2hhcGV4bWwueG1sUEsFBgAAAAAGAAYAWwEAALID&#10;AAAAAA==&#10;">
                  <v:fill on="f" focussize="0,0"/>
                  <v:stroke weight="1pt" color="#000000 [3213]" joinstyle="round" endarrow="open"/>
                  <v:imagedata o:title=""/>
                  <o:lock v:ext="edit" aspectratio="f"/>
                </v:shape>
                <v:shape id="_x0000_s1026" o:spid="_x0000_s1026" o:spt="33" type="#_x0000_t33" style="position:absolute;left:20255;top:11299;height:463;width:2400;rotation:-5898240f;" filled="f" stroked="t" coordsize="21600,21600" o:gfxdata="UEsDBAoAAAAAAIdO4kAAAAAAAAAAAAAAAAAEAAAAZHJzL1BLAwQUAAAACACHTuJAZ57FsL0AAADb&#10;AAAADwAAAGRycy9kb3ducmV2LnhtbEWPS4vCQBCE78L+h6EX9qaTGBGJjrKIonhZjY9zk2mTsJme&#10;mJn18e+dBcFjUVVfUZPZ3dTiSq2rLCuIexEI4tzqigsFh/2yOwLhPLLG2jIpeJCD2fSjM8FU2xvv&#10;6Jr5QgQIuxQVlN43qZQuL8mg69mGOHhn2xr0QbaF1C3eAtzUsh9FQ2mw4rBQYkPzkvLf7M8oyBeH&#10;08921ef1ZfS928Q2KS7HRKmvzzgag/B09+/wq73WCpIB/H8JP0B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nsWwvQAA&#10;ANsAAAAPAAAAAAAAAAEAIAAAACIAAABkcnMvZG93bnJldi54bWxQSwECFAAUAAAACACHTuJAMy8F&#10;njsAAAA5AAAAEAAAAAAAAAABACAAAAAMAQAAZHJzL3NoYXBleG1sLnhtbFBLBQYAAAAABgAGAFsB&#10;AAC2AwAAAAA=&#10;">
                  <v:fill on="f" focussize="0,0"/>
                  <v:stroke weight="1pt" color="#000000 [3213]" joinstyle="round" endarrow="open"/>
                  <v:imagedata o:title=""/>
                  <o:lock v:ext="edit" aspectratio="f"/>
                </v:shape>
                <v:shape id="_x0000_s1026" o:spid="_x0000_s1026" o:spt="4" type="#_x0000_t4" style="position:absolute;left:17425;top:6923;height:870;width:2449;v-text-anchor:middle;" filled="f" stroked="t" coordsize="21600,21600" o:gfxdata="UEsDBAoAAAAAAIdO4kAAAAAAAAAAAAAAAAAEAAAAZHJzL1BLAwQUAAAACACHTuJACy2bIboAAADb&#10;AAAADwAAAGRycy9kb3ducmV2LnhtbEWPT4vCMBTE74LfITxhb5pUxF2q0YMi7M2/l709m2dbbV5K&#10;krXutzeCsMdhZn7DzJcP24g7+VA71pCNFAjiwpmaSw2n42b4BSJEZIONY9LwRwGWi35vjrlxHe/p&#10;foilSBAOOWqoYmxzKUNRkcUwci1x8i7OW4xJ+lIaj12C20aOlZpKizWnhQpbWlVU3A6/VsPWW/Xp&#10;rrvr2fx0dGrKdVfLo9Yfg0zNQER6xP/wu/1tNEwyeH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LZshugAAANsA&#10;AAAPAAAAAAAAAAEAIAAAACIAAABkcnMvZG93bnJldi54bWxQSwECFAAUAAAACACHTuJAMy8FnjsA&#10;AAA5AAAAEAAAAAAAAAABACAAAAAJAQAAZHJzL3NoYXBleG1sLnhtbFBLBQYAAAAABgAGAFsBAACz&#10;AwAAAAA=&#10;">
                  <v:fill on="f" focussize="0,0"/>
                  <v:stroke weight="1pt" color="#000000 [3213]" joinstyle="round"/>
                  <v:imagedata o:title=""/>
                  <o:lock v:ext="edit" aspectratio="f"/>
                  <v:textbo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抽查</w:t>
                        </w:r>
                      </w:p>
                      <w:p>
                        <w:pPr>
                          <w:rPr>
                            <w:rFonts w:hint="default"/>
                            <w:lang w:val="en-US" w:eastAsia="zh-CN"/>
                          </w:rPr>
                        </w:pPr>
                      </w:p>
                    </w:txbxContent>
                  </v:textbox>
                </v:shape>
                <v:shape id="_x0000_s1026" o:spid="_x0000_s1026" o:spt="35" type="#_x0000_t35" style="position:absolute;left:18698;top:6904;height:8180;width:3192;rotation:11796480f;" filled="f" stroked="t" coordsize="21600,21600" o:gfxdata="UEsDBAoAAAAAAIdO4kAAAAAAAAAAAAAAAAAEAAAAZHJzL1BLAwQUAAAACACHTuJAirt7tbwAAADb&#10;AAAADwAAAGRycy9kb3ducmV2LnhtbEWPQWvCQBSE74X+h+UJvdWNVqRGVw9SoT200Fg9P7LPbDD7&#10;NmSfif57t1DocZiZb5jV5uob1VMX68AGJuMMFHEZbM2VgZ/97vkVVBRki01gMnCjCJv148MKcxsG&#10;/qa+kEolCMccDTiRNtc6lo48xnFoiZN3Cp1HSbKrtO1wSHDf6GmWzbXHmtOCw5a2jspzcfEGPrb8&#10;9XJ2b9IfhmlxFFrMRD6NeRpNsiUooav8h//a79bAbA6/X9IP0O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e7W8AAAA&#10;2wAAAA8AAAAAAAAAAQAgAAAAIgAAAGRycy9kb3ducmV2LnhtbFBLAQIUABQAAAAIAIdO4kAzLwWe&#10;OwAAADkAAAAQAAAAAAAAAAEAIAAAAAsBAABkcnMvc2hhcGV4bWwueG1sUEsFBgAAAAAGAAYAWwEA&#10;ALUDAAAAAA==&#10;" adj="7396,22907">
                  <v:fill on="f" focussize="0,0"/>
                  <v:stroke weight="1pt" color="#000000 [3200]" joinstyle="round" endarrow="open"/>
                  <v:imagedata o:title=""/>
                  <o:lock v:ext="edit" aspectratio="f"/>
                </v:shape>
                <v:rect id="矩形 3" o:spid="_x0000_s1026" o:spt="1" style="position:absolute;left:17804;top:8211;height:593;width:1580;v-text-anchor:middle;" filled="f" stroked="t" coordsize="21600,21600" o:gfxdata="UEsDBAoAAAAAAIdO4kAAAAAAAAAAAAAAAAAEAAAAZHJzL1BLAwQUAAAACACHTuJAvoIn3boAAADb&#10;AAAADwAAAGRycy9kb3ducmV2LnhtbEVPz2vCMBS+C/4P4Qm7aeKwY1Sjh4ow2UDmvHh7NM+22ryU&#10;JLbuv18OA48f3+/V5mFb0ZMPjWMN85kCQVw603Cl4fSzm76DCBHZYOuYNPxSgM16PFphbtzA39Qf&#10;YyVSCIccNdQxdrmUoazJYpi5jjhxF+ctxgR9JY3HIYXbVr4q9SYtNpwaauyoqKm8He9Wwzm7ykNT&#10;DHj/2m8/s947VSyc1i+TuVqCiPSIT/G/+8NoyNL69CX9AL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ifdugAAANsA&#10;AAAPAAAAAAAAAAEAIAAAACIAAABkcnMvZG93bnJldi54bWxQSwECFAAUAAAACACHTuJAMy8FnjsA&#10;AAA5AAAAEAAAAAAAAAABACAAAAAJAQAAZHJzL3NoYXBleG1sLnhtbFBLBQYAAAAABgAGAFsBAACz&#10;AwAAAAA=&#10;">
                  <v:fill on="f" focussize="0,0"/>
                  <v:stroke weight="1pt" color="#000000 [3213]" joinstyle="round"/>
                  <v:imagedata o:title=""/>
                  <o:lock v:ext="edit" aspectratio="f"/>
                  <v:textbo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企业整改</w:t>
                        </w:r>
                      </w:p>
                    </w:txbxContent>
                  </v:textbox>
                </v:rect>
                <v:rect id="矩形 2" o:spid="_x0000_s1026" o:spt="1" style="position:absolute;left:17549;top:10820;height:591;width:2192;v-text-anchor:middle;" filled="f" stroked="t" coordsize="21600,21600" o:gfxdata="UEsDBAoAAAAAAIdO4kAAAAAAAAAAAAAAAAAEAAAAZHJzL1BLAwQUAAAACACHTuJArvWERb0AAADb&#10;AAAADwAAAGRycy9kb3ducmV2LnhtbEWPQWsCMRSE74X+h/CE3mpi6RbZGj1sKbQoSNVLb4/Nc3d1&#10;87IkcVf/vREEj8PMfMPMFmfbip58aBxrmIwVCOLSmYYrDbvt9+sURIjIBlvHpOFCARbz56cZ5sYN&#10;/Ef9JlYiQTjkqKGOsculDGVNFsPYdcTJ2ztvMSbpK2k8DgluW/mm1Ie02HBaqLGjoqbyuDlZDf/Z&#10;Qa6bYsDT6vdrmfXeqeLdaf0ymqhPEJHO8RG+t3+MhiyD25f0A+T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9YRF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报</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定级</w:t>
                        </w: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w:t>
                        </w:r>
                        <w:r>
                          <w:rPr>
                            <w:rFonts w:hint="default" w:asciiTheme="minorAscii" w:hAnsiTheme="minorAscii" w:eastAsiaTheme="minorEastAsia"/>
                            <w:b/>
                            <w:bCs w:val="0"/>
                            <w:color w:val="000000" w:themeColor="text1"/>
                            <w:kern w:val="24"/>
                            <w:sz w:val="24"/>
                            <w:szCs w:val="24"/>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确认</w:t>
                        </w:r>
                      </w:p>
                    </w:txbxContent>
                  </v:textbox>
                </v:rect>
                <v:rect id="矩形 2" o:spid="_x0000_s1026" o:spt="1" style="position:absolute;left:17548;top:11883;height:591;width:2182;v-text-anchor:middle;" filled="f" stroked="t" coordsize="21600,21600" o:gfxdata="UEsDBAoAAAAAAIdO4kAAAAAAAAAAAAAAAAAEAAAAZHJzL1BLAwQUAAAACACHTuJAXicaMr0AAADb&#10;AAAADwAAAGRycy9kb3ducmV2LnhtbEWPQWsCMRSE74L/ITzBmyZKV8pq9LClYLFQtL309tg8d7fd&#10;vCxJ3NV/bwoFj8PMfMNsdlfbip58aBxrWMwVCOLSmYYrDV+fr7NnECEiG2wdk4YbBdhtx6MN5sYN&#10;fKT+FCuRIBxy1FDH2OVShrImi2HuOuLknZ23GJP0lTQehwS3rVwqtZIWG04LNXZU1FT+ni5Ww3f2&#10;Iz+aYsDL+9vLIeu9U8WT03o6Wag1iEjX+Aj/t/dGQ7aCvy/pB8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Jxoy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撤销等级</w:t>
                        </w:r>
                      </w:p>
                    </w:txbxContent>
                  </v:textbox>
                </v:rect>
                <v:shape id="_x0000_s1026" o:spid="_x0000_s1026" o:spt="3" type="#_x0000_t3" style="position:absolute;left:21921;top:14785;height:1000;width:2360;v-text-anchor:middle;" filled="f" stroked="t" coordsize="21600,21600" o:gfxdata="UEsDBAoAAAAAAIdO4kAAAAAAAAAAAAAAAAAEAAAAZHJzL1BLAwQUAAAACACHTuJAPB8Oe70AAADa&#10;AAAADwAAAGRycy9kb3ducmV2LnhtbEWPwWrDMBBE74X+g9hCb40U44TgWs6hxSEhUHDSD1isjW1q&#10;rVxLsdO/jwqFHoeZecPk25vtxUSj7xxrWC4UCOLamY4bDZ/n8mUDwgdkg71j0vBDHrbF40OOmXEz&#10;VzSdQiMihH2GGtoQhkxKX7dk0S/cQBy9ixsthijHRpoR5wi3vUyUWkuLHceFFgd6a6n+Ol2thvmy&#10;/0ir7wrN6mCH9/S4K88q0fr5aaleQQS6hf/wX3tvNKzh90q8AbK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Hw57vQAA&#10;ANoAAAAPAAAAAAAAAAEAIAAAACIAAABkcnMvZG93bnJldi54bWxQSwECFAAUAAAACACHTuJAMy8F&#10;njsAAAA5AAAAEAAAAAAAAAABACAAAAAMAQAAZHJzL3NoYXBleG1sLnhtbFBLBQYAAAAABgAGAFsB&#10;AAC2AwAAAAA=&#10;">
                  <v:fill on="f" focussize="0,0"/>
                  <v:stroke weight="2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0" w:beforeLines="50"/>
                          <w:ind w:left="-258" w:leftChars="-123" w:right="-216" w:rightChars="-103" w:firstLine="0" w:firstLineChars="0"/>
                          <w:jc w:val="center"/>
                          <w:textAlignment w:val="auto"/>
                          <w:rPr>
                            <w:rFonts w:hint="default" w:asciiTheme="minorAscii" w:hAnsiTheme="minorAscii" w:eastAsiaTheme="minorEastAsia" w:cstheme="minorBidi"/>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cstheme="minorBidi"/>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企业持续改进</w:t>
                        </w:r>
                      </w:p>
                      <w:p/>
                    </w:txbxContent>
                  </v:textbox>
                </v:shape>
                <v:shape id="直接箭头连接符 28" o:spid="_x0000_s1026" o:spt="32" type="#_x0000_t32" style="position:absolute;left:23093;top:9677;height:376;width:9;" filled="f" stroked="t" coordsize="21600,21600" o:gfxdata="UEsDBAoAAAAAAIdO4kAAAAAAAAAAAAAAAAAEAAAAZHJzL1BLAwQUAAAACACHTuJAC9v1P7YAAADb&#10;AAAADwAAAGRycy9kb3ducmV2LnhtbEVPy6rCMBDdX/AfwghuLpr6QKQahQoVtz5wPTRjW20mJYmv&#10;vzeC4G4O5zmL1dM04k7O15YVDAcJCOLC6ppLBcdD3p+B8AFZY2OZFLzIw2rZ+Vtgqu2Dd3Tfh1LE&#10;EPYpKqhCaFMpfVGRQT+wLXHkztYZDBG6UmqHjxhuGjlKkqk0WHNsqLCldUXFdX8zCv6tyS4+v26y&#10;26TIXTY9bakcKdXrDpM5iEDP8BN/3Vsd54/h80s8QC7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vb9T+2AAAA2wAAAA8A&#10;AAAAAAAAAQAgAAAAIgAAAGRycy9kb3ducmV2LnhtbFBLAQIUABQAAAAIAIdO4kAzLwWeOwAAADkA&#10;AAAQAAAAAAAAAAEAIAAAAAUBAABkcnMvc2hhcGV4bWwueG1sUEsFBgAAAAAGAAYAWwEAAK8DAAAA&#10;AA==&#10;">
                  <v:fill on="f" focussize="0,0"/>
                  <v:stroke weight="1pt" color="#000000 [3213]" joinstyle="round" endarrow="block"/>
                  <v:imagedata o:title=""/>
                  <o:lock v:ext="edit" aspectratio="f"/>
                </v:shape>
                <v:shape id="_x0000_s1026" o:spid="_x0000_s1026" o:spt="202" type="#_x0000_t202" style="position:absolute;left:23261;top:13189;height:486;width:908;" fillcolor="#FFFFFF [3201]" filled="t" stroked="f" coordsize="21600,21600" o:gfxdata="UEsDBAoAAAAAAIdO4kAAAAAAAAAAAAAAAAAEAAAAZHJzL1BLAwQUAAAACACHTuJAwz0a7LwAAADb&#10;AAAADwAAAGRycy9kb3ducmV2LnhtbEVPS2sCMRC+F/wPYQRvmlVQ261RUBFLb27tobdhM93dupnE&#10;JD7aX28Eobf5+J4zW1xNK87kQ2NZwXCQgSAurW64UrD/2PSfQYSIrLG1TAp+KcBi3nmaYa7thXd0&#10;LmIlUgiHHBXUMbpcylDWZDAMrCNO3Lf1BmOCvpLa4yWFm1aOsmwiDTacGmp0tKqpPBQno+Dlc7v5&#10;cm5fTHwx3v3J9/UyHn+U6nWH2SuISNf4L36433SaP4X7L+kAOb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9Guy8AAAA&#10;2wAAAA8AAAAAAAAAAQAgAAAAIgAAAGRycy9kb3ducmV2LnhtbFBLAQIUABQAAAAIAIdO4kAzLwWe&#10;OwAAADkAAAAQAAAAAAAAAAEAIAAAAAsBAABkcnMvc2hhcGV4bWwueG1sUEsFBgAAAAAGAAYAWwEA&#10;ALUDAAAAAA==&#10;">
                  <v:fill on="t" focussize="0,0"/>
                  <v:stroke on="f" weight="2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 w:hAnsi="楷体" w:eastAsia="楷体" w:cs="楷体"/>
                            <w:b/>
                            <w:bCs w:val="0"/>
                            <w:color w:val="000000" w:themeColor="text1"/>
                            <w:kern w:val="24"/>
                            <w:sz w:val="24"/>
                            <w:szCs w:val="24"/>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符合</w:t>
                        </w:r>
                      </w:p>
                    </w:txbxContent>
                  </v:textbox>
                </v:shape>
                <v:shape id="直接箭头连接符 34" o:spid="_x0000_s1026" o:spt="32" type="#_x0000_t32" style="position:absolute;left:23130;top:13231;flip:x;height:444;width:9;" filled="f" stroked="t" coordsize="21600,21600" o:gfxdata="UEsDBAoAAAAAAIdO4kAAAAAAAAAAAAAAAAAEAAAAZHJzL1BLAwQUAAAACACHTuJAuyHLPL8AAADb&#10;AAAADwAAAGRycy9kb3ducmV2LnhtbEWPQWvCQBSE70L/w/IKvYS6Gw9F0qweBFERClot9PbIvmZD&#10;s29jdk3033cLhR6HmfmGKZc314qB+tB41pBPFQjiypuGaw2n9/XzHESIyAZbz6ThTgGWi4dJiYXx&#10;Ix9oOMZaJAiHAjXYGLtCylBZchimviNO3pfvHcYk+1qaHscEd62cKfUiHTacFix2tLJUfR+vToP6&#10;PF/2m2YYbHbfZJe3bHcYPzqtnx5z9Qoi0i3+h//aW6NhlsPvl/QD5O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hyzy/&#10;AAAA2wAAAA8AAAAAAAAAAQAgAAAAIgAAAGRycy9kb3ducmV2LnhtbFBLAQIUABQAAAAIAIdO4kAz&#10;LwWeOwAAADkAAAAQAAAAAAAAAAEAIAAAAA4BAABkcnMvc2hhcGV4bWwueG1sUEsFBgAAAAAGAAYA&#10;WwEAALgDAAAAAA==&#10;">
                  <v:fill on="f" focussize="0,0"/>
                  <v:stroke weight="1pt" color="#000000 [3213]" joinstyle="round" endarrow="block"/>
                  <v:imagedata o:title=""/>
                  <o:lock v:ext="edit" aspectratio="f"/>
                </v:shape>
                <v:shape id="直接箭头连接符 28" o:spid="_x0000_s1026" o:spt="32" type="#_x0000_t32" style="position:absolute;left:24482;top:10320;flip:x;height:10;width:621;" filled="f" stroked="t" coordsize="21600,21600" o:gfxdata="UEsDBAoAAAAAAIdO4kAAAAAAAAAAAAAAAAAEAAAAZHJzL1BLAwQUAAAACACHTuJANMhTSL4AAADb&#10;AAAADwAAAGRycy9kb3ducmV2LnhtbEWPT2sCMRTE70K/Q3iFXhZN9CCyNXoQipVCwb/Q22Pz3Cxu&#10;XtZN3NVv3xQKHoeZ+Q0zX95dLTpqQ+VZw3ikQBAX3lRcajjsP4YzECEiG6w9k4YHBVguXgZzzI3v&#10;eUvdLpYiQTjkqMHG2ORShsKSwzDyDXHyzr51GJNsS2la7BPc1XKi1FQ6rDgtWGxoZam47G5Og/o5&#10;Xr/WVdfZ7LHOrt/ZZtufGq3fXsfqHUSke3yG/9ufRsNkCn9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hTSL4A&#10;AADbAAAADwAAAAAAAAABACAAAAAiAAAAZHJzL2Rvd25yZXYueG1sUEsBAhQAFAAAAAgAh07iQDMv&#10;BZ47AAAAOQAAABAAAAAAAAAAAQAgAAAADQEAAGRycy9zaGFwZXhtbC54bWxQSwUGAAAAAAYABgBb&#10;AQAAtwMAAAAA&#10;">
                  <v:fill on="f" focussize="0,0"/>
                  <v:stroke weight="1pt" color="#000000 [3213]" joinstyle="round" endarrow="block"/>
                  <v:imagedata o:title=""/>
                  <o:lock v:ext="edit" aspectratio="f"/>
                </v:shape>
                <v:shape id="菱形 11" o:spid="_x0000_s1026" o:spt="4" type="#_x0000_t4" style="position:absolute;left:17221;top:9245;height:1112;width:2795;v-text-anchor:middle;" filled="f" stroked="t" coordsize="21600,21600" o:gfxdata="UEsDBAoAAAAAAIdO4kAAAAAAAAAAAAAAAAAEAAAAZHJzL1BLAwQUAAAACACHTuJAUyvoXLoAAADb&#10;AAAADwAAAGRycy9kb3ducmV2LnhtbEWPT4vCMBTE74LfITxhb5pUwV2q0YMi7M2/l709m2dbbV5K&#10;krXutzeCsMdhZn7DzJcP24g7+VA71pCNFAjiwpmaSw2n42b4BSJEZIONY9LwRwGWi35vjrlxHe/p&#10;foilSBAOOWqoYmxzKUNRkcUwci1x8i7OW4xJ+lIaj12C20aOlZpKizWnhQpbWlVU3A6/VsPWW/Xp&#10;rrvr2fx0dGrKdVfLo9Yfg0zNQER6xP/wu/1tNEwyeH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K+hcugAAANsA&#10;AAAPAAAAAAAAAAEAIAAAACIAAABkcnMvZG93bnJldi54bWxQSwECFAAUAAAACACHTuJAMy8FnjsA&#10;AAA5AAAAEAAAAAAAAAABACAAAAAJAQAAZHJzL3NoYXBleG1sLnhtbFBLBQYAAAAABgAGAFsBAACz&#10;AwAAAAA=&#10;">
                  <v:fill on="f" focussize="0,0"/>
                  <v:stroke weight="1pt" color="#000000 [3213]" joinstyle="round"/>
                  <v:imagedata o:title=""/>
                  <o:lock v:ext="edit" aspectratio="f"/>
                  <v:textbox>
                    <w:txbxContent>
                      <w:p>
                        <w:pPr>
                          <w:pStyle w:val="8"/>
                          <w:keepNext w:val="0"/>
                          <w:keepLines w:val="0"/>
                          <w:pageBreakBefore w:val="0"/>
                          <w:widowControl w:val="0"/>
                          <w:kinsoku/>
                          <w:wordWrap/>
                          <w:overflowPunct/>
                          <w:topLinePunct w:val="0"/>
                          <w:autoSpaceDE/>
                          <w:autoSpaceDN/>
                          <w:bidi w:val="0"/>
                          <w:adjustRightInd/>
                          <w:snapToGrid/>
                          <w:spacing w:line="0" w:lineRule="atLeast"/>
                          <w:ind w:left="-439" w:leftChars="-209" w:right="-441" w:rightChars="-210" w:firstLine="0" w:firstLineChars="0"/>
                          <w:jc w:val="center"/>
                          <w:textAlignment w:val="auto"/>
                          <w:rPr>
                            <w:rFonts w:hint="default"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Theme="minorAscii" w:hAnsiTheme="minorAscii" w:eastAsiaTheme="minorEastAsia"/>
                            <w:b/>
                            <w:bCs w:val="0"/>
                            <w:color w:val="000000" w:themeColor="text1"/>
                            <w:kern w:val="24"/>
                            <w:sz w:val="24"/>
                            <w:szCs w:val="24"/>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达到定级标准</w:t>
                        </w:r>
                      </w:p>
                    </w:txbxContent>
                  </v:textbox>
                </v:shape>
                <v:shape id="直接箭头连接符 26" o:spid="_x0000_s1026" o:spt="32" type="#_x0000_t32" style="position:absolute;left:18633;top:7817;height:389;width:8;" filled="f" stroked="t" coordsize="21600,21600" o:gfxdata="UEsDBAoAAAAAAIdO4kAAAAAAAAAAAAAAAAAEAAAAZHJzL1BLAwQUAAAACACHTuJAP1WvXLoAAADb&#10;AAAADwAAAGRycy9kb3ducmV2LnhtbEWPS6vCMBSE9xf8D+EIbi6aqheVahQqVNz6wPWhObbV5qQk&#10;8fXvjSDc5TAz3zCL1dM04k7O15YVDAcJCOLC6ppLBcdD3p+B8AFZY2OZFLzIw2rZ+Vlgqu2Dd3Tf&#10;h1JECPsUFVQhtKmUvqjIoB/Yljh6Z+sMhihdKbXDR4SbRo6SZCIN1hwXKmxpXVFx3d+Mgl9rsovP&#10;r5vs9lfkLpuctlSOlOp1h8kcRKBn+A9/21utYDyFz5f4A+Ty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a9cugAAANsA&#10;AAAPAAAAAAAAAAEAIAAAACIAAABkcnMvZG93bnJldi54bWxQSwECFAAUAAAACACHTuJAMy8FnjsA&#10;AAA5AAAAEAAAAAAAAAABACAAAAAJAQAAZHJzL3NoYXBleG1sLnhtbFBLBQYAAAAABgAGAFsBAACz&#10;AwAAAAA=&#10;">
                  <v:fill on="f" focussize="0,0"/>
                  <v:stroke weight="1pt" color="#000000 [3213]" joinstyle="round" endarrow="block"/>
                  <v:imagedata o:title=""/>
                  <o:lock v:ext="edit" aspectratio="f"/>
                </v:shape>
                <v:shape id="直接箭头连接符 26" o:spid="_x0000_s1026" o:spt="32" type="#_x0000_t32" style="position:absolute;left:18624;top:8827;height:389;width:8;" filled="f" stroked="t" coordsize="21600,21600" o:gfxdata="UEsDBAoAAAAAAIdO4kAAAAAAAAAAAAAAAAAEAAAAZHJzL1BLAwQUAAAACACHTuJATso7LrUAAADb&#10;AAAADwAAAGRycy9kb3ducmV2LnhtbEVPyQrCMBC9C/5DGMGLaOqCSDUKFSpeXfA8NGNbbSYlidvf&#10;m4Pg8fH21eZtGvEk52vLCsajBARxYXXNpYLzKR8uQPiArLGxTAo+5GGz7nZWmGr74gM9j6EUMYR9&#10;igqqENpUSl9UZNCPbEscuat1BkOErpTa4SuGm0ZOkmQuDdYcGypsaVtRcT8+jIKBNdnN5/dd9pgV&#10;ucvmlz2VE6X6vXGyBBHoHf7in3uvFUzj2Pgl/gC5/g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so7LrUAAADbAAAADwAA&#10;AAAAAAABACAAAAAiAAAAZHJzL2Rvd25yZXYueG1sUEsBAhQAFAAAAAgAh07iQDMvBZ47AAAAOQAA&#10;ABAAAAAAAAAAAQAgAAAABAEAAGRycy9zaGFwZXhtbC54bWxQSwUGAAAAAAYABgBbAQAArgMAAAAA&#10;">
                  <v:fill on="f" focussize="0,0"/>
                  <v:stroke weight="1pt" color="#000000 [3213]" joinstyle="round" endarrow="block"/>
                  <v:imagedata o:title=""/>
                  <o:lock v:ext="edit" aspectratio="f"/>
                </v:shape>
                <v:shape id="直接箭头连接符 26" o:spid="_x0000_s1026" o:spt="32" type="#_x0000_t32" style="position:absolute;left:18639;top:10390;height:389;width:8;" filled="f" stroked="t" coordsize="21600,21600" o:gfxdata="UEsDBAoAAAAAAIdO4kAAAAAAAAAAAAAAAAAEAAAAZHJzL1BLAwQUAAAACACHTuJA6LpEVbUAAADb&#10;AAAADwAAAGRycy9kb3ducmV2LnhtbEVPSwrCMBDdC94hjOBGNFVEpBqFChW3fnA9NGNbbSYliVVv&#10;bxaCy8f7r7dv04iOnK8tK5hOEhDEhdU1lwou53y8BOEDssbGMin4kIftpt9bY6rti4/UnUIpYgj7&#10;FBVUIbSplL6oyKCf2JY4cjfrDIYIXSm1w1cMN42cJclCGqw5NlTY0q6i4nF6GgUja7K7zx/77Dkv&#10;cpctrgcqZ0oNB9NkBSLQO/zFP/dBK5jH9fFL/AFy8w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6LpEVbUAAADbAAAADwAA&#10;AAAAAAABACAAAAAiAAAAZHJzL2Rvd25yZXYueG1sUEsBAhQAFAAAAAgAh07iQDMvBZ47AAAAOQAA&#10;ABAAAAAAAAAAAQAgAAAABAEAAGRycy9zaGFwZXhtbC54bWxQSwUGAAAAAAYABgBbAQAArgMAAAAA&#10;">
                  <v:fill on="f" focussize="0,0"/>
                  <v:stroke weight="1pt" color="#000000 [3213]" joinstyle="round" endarrow="block"/>
                  <v:imagedata o:title=""/>
                  <o:lock v:ext="edit" aspectratio="f"/>
                </v:shape>
                <v:shape id="直接箭头连接符 26" o:spid="_x0000_s1026" o:spt="32" type="#_x0000_t32" style="position:absolute;left:18639;top:11454;height:389;width:8;" filled="f" stroked="t" coordsize="21600,21600" o:gfxdata="UEsDBAoAAAAAAIdO4kAAAAAAAAAAAAAAAAAEAAAAZHJzL1BLAwQUAAAACACHTuJAGGjaIroAAADb&#10;AAAADwAAAGRycy9kb3ducmV2LnhtbEWPS6vCMBSE9xf8D+EIbi6a+qBINQoVKm6viutDc2yrzUlJ&#10;4uvfmwuCy2FmvmGW66dpxZ2cbywrGI8SEMSl1Q1XCo6HYjgH4QOyxtYyKXiRh/Wq97PETNsH/9F9&#10;HyoRIewzVFCH0GVS+rImg35kO+Lona0zGKJ0ldQOHxFuWjlJklQabDgu1NjRpqbyur8ZBb/W5Bdf&#10;XLf5bVYWLk9PO6omSg3642QBItAzfMOf9k4rmE3h/0v8AXL1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aNoiugAAANsA&#10;AAAPAAAAAAAAAAEAIAAAACIAAABkcnMvZG93bnJldi54bWxQSwECFAAUAAAACACHTuJAMy8FnjsA&#10;AAA5AAAAEAAAAAAAAAABACAAAAAJAQAAZHJzL3NoYXBleG1sLnhtbFBLBQYAAAAABgAGAFsBAACz&#10;AwAAAAA=&#10;">
                  <v:fill on="f" focussize="0,0"/>
                  <v:stroke weight="1pt" color="#000000 [3213]" joinstyle="round" endarrow="block"/>
                  <v:imagedata o:title=""/>
                  <o:lock v:ext="edit" aspectratio="f"/>
                </v:shape>
                <v:shape id="_x0000_s1026" o:spid="_x0000_s1026" o:spt="34" type="#_x0000_t34" style="position:absolute;left:19874;top:7358;height:7927;width:2047;" filled="f" stroked="t" coordsize="21600,21600" o:gfxdata="UEsDBAoAAAAAAIdO4kAAAAAAAAAAAAAAAAAEAAAAZHJzL1BLAwQUAAAACACHTuJA6UFRpLwAAADb&#10;AAAADwAAAGRycy9kb3ducmV2LnhtbEWPy4oCMRRE9wP+Q7iCuzHdIk7TGl0Igo+N48wHXDu3H9q5&#10;aZP4+nsjDMyyqKpT1GzxMK24kfONZQXpMAFBXFjdcKXg92f1mYHwAVlja5kUPMnDYt77mGGu7Z2/&#10;6XYIlYgQ9jkqqEPocil9UZNBP7QdcfRK6wyGKF0ltcN7hJtWjpJkIg02HBdq7GhZU3E+XI2CvRtv&#10;L2Vqd8fuZMN1k2ZGl16pQT9NpiACPcJ/+K+91grGX/D+En+An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BUaS8AAAA&#10;2wAAAA8AAAAAAAAAAQAgAAAAIgAAAGRycy9kb3ducmV2LnhtbFBLAQIUABQAAAAIAIdO4kAzLwWe&#10;OwAAADkAAAAQAAAAAAAAAAEAIAAAAAsBAABkcnMvc2hhcGV4bWwueG1sUEsFBgAAAAAGAAYAWwEA&#10;ALUDAAAAAA==&#10;" adj="5614">
                  <v:fill on="f" focussize="0,0"/>
                  <v:stroke weight="1pt" color="#000000 [3213]" joinstyle="round" endarrow="open"/>
                  <v:imagedata o:title=""/>
                  <o:lock v:ext="edit" aspectratio="f"/>
                </v:shape>
                <v:shape id="直接箭头连接符 26" o:spid="_x0000_s1026" o:spt="32" type="#_x0000_t32" style="position:absolute;left:20205;top:9604;height:389;width:8;rotation:-5898240f;" filled="f" stroked="t" coordsize="21600,21600" o:gfxdata="UEsDBAoAAAAAAIdO4kAAAAAAAAAAAAAAAAAEAAAAZHJzL1BLAwQUAAAACACHTuJAFn1UOb0AAADb&#10;AAAADwAAAGRycy9kb3ducmV2LnhtbEWPUWvCMBSF3wf+h3AHvgxNWpiTzuiDZUyGIKv+gEtz15Y1&#10;N12SWf33Rhjs8XDOdw5ntbnYXpzJh86xhmyuQBDXznTcaDgd32ZLECEiG+wdk4YrBdisJw8rLIwb&#10;+ZPOVWxEKuFQoIY2xqGQMtQtWQxzNxAn78t5izFJ30jjcUzltpe5UgtpseO00OJA25bq7+rXangu&#10;q5h/5GNpel/+vD9lL+qw91pPHzP1CiLSJf6H/+idSVwO9y/pB8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fVQ5vQAA&#10;ANsAAAAPAAAAAAAAAAEAIAAAACIAAABkcnMvZG93bnJldi54bWxQSwECFAAUAAAACACHTuJAMy8F&#10;njsAAAA5AAAAEAAAAAAAAAABACAAAAAMAQAAZHJzL3NoYXBleG1sLnhtbFBLBQYAAAAABgAGAFsB&#10;AAC2AwAAAAA=&#10;">
                  <v:fill on="f" focussize="0,0"/>
                  <v:stroke weight="1pt" color="#000000 [3213]" joinstyle="round" endarrow="block"/>
                  <v:imagedata o:title=""/>
                  <o:lock v:ext="edit" aspectratio="f"/>
                </v:shape>
              </v:group>
            </w:pict>
          </mc:Fallback>
        </mc:AlternateContent>
      </w:r>
    </w:p>
    <w:p>
      <w:pPr>
        <w:pStyle w:val="2"/>
        <w:rPr>
          <w:rFonts w:hint="eastAsia" w:ascii="宋体" w:hAnsi="宋体" w:eastAsia="宋体" w:cs="宋体"/>
          <w:b/>
          <w:bCs/>
          <w:sz w:val="28"/>
          <w:szCs w:val="28"/>
        </w:rPr>
      </w:pPr>
    </w:p>
    <w:sectPr>
      <w:pgSz w:w="11906" w:h="16838"/>
      <w:pgMar w:top="1440" w:right="1588" w:bottom="1440" w:left="1588"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239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723900" cy="1828800"/>
                      </a:xfrm>
                      <a:prstGeom prst="rect">
                        <a:avLst/>
                      </a:prstGeom>
                      <a:noFill/>
                      <a:ln w="9525">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square" lIns="0" tIns="0" rIns="0" bIns="0" anchor="t" anchorCtr="0" upright="0">
                      <a:spAutoFit/>
                    </wps:bodyPr>
                  </wps:wsp>
                </a:graphicData>
              </a:graphic>
            </wp:anchor>
          </w:drawing>
        </mc:Choice>
        <mc:Fallback>
          <w:pict>
            <v:shape id="文本框 1026" o:spid="_x0000_s1026" o:spt="202" type="#_x0000_t202" style="position:absolute;left:0pt;margin-top:0pt;height:144pt;width:57pt;mso-position-horizontal:outside;mso-position-horizontal-relative:margin;z-index:251659264;mso-width-relative:page;mso-height-relative:page;" filled="f" stroked="f" coordsize="21600,21600" o:gfxdata="UEsDBAoAAAAAAIdO4kAAAAAAAAAAAAAAAAAEAAAAZHJzL1BLAwQUAAAACACHTuJAgLQGH9IAAAAF&#10;AQAADwAAAGRycy9kb3ducmV2LnhtbE2PsU7EMBBEeyT+wVokGsTZjtAphDhXIGjoOGjo9uIlibDX&#10;UexLwn09PhpoRhrNauZtvVu9EzNNcQhsQG8UCOI22IE7A+9vz7cliJiQLbrAZOCbIuyay4saKxsW&#10;fqV5nzqRSzhWaKBPaaykjG1PHuMmjMQ5+wyTx5Tt1Ek74ZLLvZOFUlvpceC80ONIjz21X/ujN7Bd&#10;n8abl3sqllPrZv44aZ1IG3N9pdUDiERr+juGM35GhyYzHcKRbRTOQH4k/eo503fZHgwUZalANrX8&#10;T9/8AFBLAwQUAAAACACHTuJAn1BSRO8BAADLAwAADgAAAGRycy9lMm9Eb2MueG1srVPNjtMwEL4j&#10;8Q6W7zRp0C7dqOkKqBYhIUBaeADXcRpL/mPGbVIeAN6AExfuPFefg3GSdle7lz1wsccz42/m+zxe&#10;XvfWsL0C1N5VfD7LOVNO+lq7bcW/frl5seAMo3C1MN6pih8U8uvV82fLLpSq8K03tQJGIA7LLlS8&#10;jTGUWYayVVbgzAflKNh4sCLSEbZZDaIjdGuyIs8vs85DHcBLhUje9RjkEyI8BdA3jZZq7eXOKhdH&#10;VFBGRKKErQ7IV0O3TaNk/NQ0qCIzFSemcVipCNmbtGarpSi3IEKr5dSCeEoLDzhZoR0VPUOtRRRs&#10;B/oRlNUSPPomzqS32UhkUIRYzPMH2ty2IqiBC0mN4Sw6/j9Y+XH/GZiuaRI4c8LSgx9//Tz+/nv8&#10;84PN8+IyKdQFLCnxNlBq7N/4PmVPfiRnIt43YNNOlBjFSd/DWV/VRybJ+ap4eZVTRFJovigWCzoQ&#10;THZ3OwDGd8pbloyKA73fIKvYf8A4pp5SUjHnb7Qx5Belcayr+NVFcTFcOEcI3DiqkTiMvSYr9pt+&#10;IrDx9YF40Y+ggq2H75x1NA8Vx287AYoz896R4Gl4TgacjM3JEE7S1YpHzkbzbRyHbBdAb9th7FKX&#10;GF7vIjU9cEmNjNWn/uiNBzWmeUxDdP88ZN39wd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LQG&#10;H9IAAAAFAQAADwAAAAAAAAABACAAAAAiAAAAZHJzL2Rvd25yZXYueG1sUEsBAhQAFAAAAAgAh07i&#10;QJ9QUkTvAQAAywMAAA4AAAAAAAAAAQAgAAAAIQEAAGRycy9lMm9Eb2MueG1sUEsFBgAAAAAGAAYA&#10;WQEAAII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C59A1"/>
    <w:multiLevelType w:val="singleLevel"/>
    <w:tmpl w:val="300C59A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NjdhODVmOGI0YWEwNDEyYmJmYmE5Yzc4NTk1NmIifQ=="/>
  </w:docVars>
  <w:rsids>
    <w:rsidRoot w:val="4A1947CF"/>
    <w:rsid w:val="000A170D"/>
    <w:rsid w:val="001344A8"/>
    <w:rsid w:val="00225485"/>
    <w:rsid w:val="00235955"/>
    <w:rsid w:val="0023681C"/>
    <w:rsid w:val="00254CB2"/>
    <w:rsid w:val="002639A0"/>
    <w:rsid w:val="002E0245"/>
    <w:rsid w:val="003765F1"/>
    <w:rsid w:val="004221C7"/>
    <w:rsid w:val="00490374"/>
    <w:rsid w:val="004B288C"/>
    <w:rsid w:val="00734495"/>
    <w:rsid w:val="00756604"/>
    <w:rsid w:val="008551DA"/>
    <w:rsid w:val="00883EBC"/>
    <w:rsid w:val="008A4DD6"/>
    <w:rsid w:val="00914EFB"/>
    <w:rsid w:val="00960928"/>
    <w:rsid w:val="00AA24D1"/>
    <w:rsid w:val="00B20913"/>
    <w:rsid w:val="00B23ACD"/>
    <w:rsid w:val="00B3222C"/>
    <w:rsid w:val="00BC635F"/>
    <w:rsid w:val="00C24140"/>
    <w:rsid w:val="00C36BAA"/>
    <w:rsid w:val="00CF1719"/>
    <w:rsid w:val="00D12AB5"/>
    <w:rsid w:val="00D72B86"/>
    <w:rsid w:val="00DA600C"/>
    <w:rsid w:val="00F4083F"/>
    <w:rsid w:val="00F7131D"/>
    <w:rsid w:val="00F82C01"/>
    <w:rsid w:val="00F90BDD"/>
    <w:rsid w:val="026C097E"/>
    <w:rsid w:val="064A1C03"/>
    <w:rsid w:val="079E54E9"/>
    <w:rsid w:val="09214C43"/>
    <w:rsid w:val="0E333768"/>
    <w:rsid w:val="114026B7"/>
    <w:rsid w:val="11BC713D"/>
    <w:rsid w:val="13C35459"/>
    <w:rsid w:val="16A12C3A"/>
    <w:rsid w:val="1B81091C"/>
    <w:rsid w:val="1BDC2FB5"/>
    <w:rsid w:val="1EC975DB"/>
    <w:rsid w:val="1F3F3BDE"/>
    <w:rsid w:val="21E82A5E"/>
    <w:rsid w:val="24E5B980"/>
    <w:rsid w:val="2AE12008"/>
    <w:rsid w:val="31692A97"/>
    <w:rsid w:val="31AC3257"/>
    <w:rsid w:val="3376C692"/>
    <w:rsid w:val="34354C80"/>
    <w:rsid w:val="36962021"/>
    <w:rsid w:val="385D5155"/>
    <w:rsid w:val="3E930BA6"/>
    <w:rsid w:val="3EF00712"/>
    <w:rsid w:val="3F3D5E12"/>
    <w:rsid w:val="3FBBB388"/>
    <w:rsid w:val="3FF3AEA2"/>
    <w:rsid w:val="3FFD838B"/>
    <w:rsid w:val="46FF7793"/>
    <w:rsid w:val="47227FB7"/>
    <w:rsid w:val="478D4ED5"/>
    <w:rsid w:val="47FF3622"/>
    <w:rsid w:val="4A1947CF"/>
    <w:rsid w:val="4B863FBA"/>
    <w:rsid w:val="4BD33620"/>
    <w:rsid w:val="4BF83B34"/>
    <w:rsid w:val="4C6F6AAB"/>
    <w:rsid w:val="4E537379"/>
    <w:rsid w:val="4FEBC5FC"/>
    <w:rsid w:val="503E691F"/>
    <w:rsid w:val="514F0BBE"/>
    <w:rsid w:val="52C15F54"/>
    <w:rsid w:val="53722F8F"/>
    <w:rsid w:val="53F73CC7"/>
    <w:rsid w:val="548E104C"/>
    <w:rsid w:val="59D13212"/>
    <w:rsid w:val="5AD07917"/>
    <w:rsid w:val="5C9711F4"/>
    <w:rsid w:val="5E7BFB4E"/>
    <w:rsid w:val="5EEE2F04"/>
    <w:rsid w:val="5FFF596D"/>
    <w:rsid w:val="62A535DA"/>
    <w:rsid w:val="62EA2165"/>
    <w:rsid w:val="64A55079"/>
    <w:rsid w:val="68785C49"/>
    <w:rsid w:val="6A12600A"/>
    <w:rsid w:val="6AB71A0F"/>
    <w:rsid w:val="6BA55473"/>
    <w:rsid w:val="6C0F0A73"/>
    <w:rsid w:val="6CC326F4"/>
    <w:rsid w:val="6CFD75B6"/>
    <w:rsid w:val="6EE84542"/>
    <w:rsid w:val="6F7D3BEB"/>
    <w:rsid w:val="6F7E14A7"/>
    <w:rsid w:val="6F93093F"/>
    <w:rsid w:val="6FEB2DCD"/>
    <w:rsid w:val="6FEC85AE"/>
    <w:rsid w:val="70F26191"/>
    <w:rsid w:val="7579E3C3"/>
    <w:rsid w:val="75927FF9"/>
    <w:rsid w:val="77334DDF"/>
    <w:rsid w:val="77FFCCE1"/>
    <w:rsid w:val="786B51AA"/>
    <w:rsid w:val="786D3D7C"/>
    <w:rsid w:val="78DE3FEF"/>
    <w:rsid w:val="791F1AC6"/>
    <w:rsid w:val="7A0A7A5A"/>
    <w:rsid w:val="7ACF7D25"/>
    <w:rsid w:val="7B7F9FF9"/>
    <w:rsid w:val="7BEB6031"/>
    <w:rsid w:val="7C17B9D0"/>
    <w:rsid w:val="7C5F9214"/>
    <w:rsid w:val="7CE9B7D6"/>
    <w:rsid w:val="7CEF3A87"/>
    <w:rsid w:val="7D6CEFF4"/>
    <w:rsid w:val="7DBB7E3E"/>
    <w:rsid w:val="7DD647CA"/>
    <w:rsid w:val="7DDF0D5B"/>
    <w:rsid w:val="7E7F8D8E"/>
    <w:rsid w:val="7F0B0A13"/>
    <w:rsid w:val="7FE55D63"/>
    <w:rsid w:val="7FF78737"/>
    <w:rsid w:val="7FFF52F4"/>
    <w:rsid w:val="8B3F6D48"/>
    <w:rsid w:val="8EFE5DE5"/>
    <w:rsid w:val="A7A9084D"/>
    <w:rsid w:val="ABDE3123"/>
    <w:rsid w:val="BF7FCB38"/>
    <w:rsid w:val="BFFF4DF1"/>
    <w:rsid w:val="D25CA1AC"/>
    <w:rsid w:val="D4FD93B9"/>
    <w:rsid w:val="DF6DCFFC"/>
    <w:rsid w:val="DFB4CF00"/>
    <w:rsid w:val="E3FF5820"/>
    <w:rsid w:val="E6FF181D"/>
    <w:rsid w:val="E7EB9C18"/>
    <w:rsid w:val="EB7762E8"/>
    <w:rsid w:val="EB77789D"/>
    <w:rsid w:val="F2AF3F12"/>
    <w:rsid w:val="F3BDAFF0"/>
    <w:rsid w:val="F5F9BB03"/>
    <w:rsid w:val="F7DBEB32"/>
    <w:rsid w:val="F7F08909"/>
    <w:rsid w:val="FA3F3EF9"/>
    <w:rsid w:val="FBEDC884"/>
    <w:rsid w:val="FDFC5412"/>
    <w:rsid w:val="FEFF441B"/>
    <w:rsid w:val="FF8D72DB"/>
    <w:rsid w:val="FFEF76CE"/>
    <w:rsid w:val="FFFDD4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qFormat/>
    <w:uiPriority w:val="99"/>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6"/>
    <w:autoRedefine/>
    <w:qFormat/>
    <w:uiPriority w:val="99"/>
    <w:pPr>
      <w:ind w:firstLine="420" w:firstLineChars="200"/>
    </w:pPr>
  </w:style>
  <w:style w:type="paragraph" w:styleId="3">
    <w:name w:val="Body Text Indent"/>
    <w:basedOn w:val="1"/>
    <w:link w:val="15"/>
    <w:autoRedefine/>
    <w:qFormat/>
    <w:uiPriority w:val="99"/>
    <w:pPr>
      <w:spacing w:after="120"/>
      <w:ind w:left="420" w:leftChars="200"/>
    </w:pPr>
  </w:style>
  <w:style w:type="paragraph" w:styleId="4">
    <w:name w:val="annotation text"/>
    <w:basedOn w:val="1"/>
    <w:link w:val="14"/>
    <w:autoRedefine/>
    <w:qFormat/>
    <w:uiPriority w:val="99"/>
    <w:pPr>
      <w:jc w:val="left"/>
    </w:pPr>
  </w:style>
  <w:style w:type="paragraph" w:styleId="5">
    <w:name w:val="Body Text"/>
    <w:basedOn w:val="1"/>
    <w:link w:val="13"/>
    <w:autoRedefine/>
    <w:qFormat/>
    <w:uiPriority w:val="99"/>
  </w:style>
  <w:style w:type="paragraph" w:styleId="6">
    <w:name w:val="footer"/>
    <w:basedOn w:val="1"/>
    <w:autoRedefine/>
    <w:semiHidden/>
    <w:unhideWhenUsed/>
    <w:qFormat/>
    <w:uiPriority w:val="99"/>
    <w:pPr>
      <w:tabs>
        <w:tab w:val="center" w:pos="4153"/>
        <w:tab w:val="right" w:pos="8306"/>
      </w:tabs>
      <w:snapToGrid w:val="0"/>
      <w:jc w:val="left"/>
    </w:pPr>
    <w:rPr>
      <w:sz w:val="18"/>
    </w:rPr>
  </w:style>
  <w:style w:type="paragraph" w:styleId="7">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99"/>
    <w:pPr>
      <w:spacing w:beforeAutospacing="1" w:afterAutospacing="1"/>
      <w:jc w:val="left"/>
    </w:pPr>
    <w:rPr>
      <w:kern w:val="0"/>
      <w:sz w:val="24"/>
    </w:rPr>
  </w:style>
  <w:style w:type="table" w:styleId="10">
    <w:name w:val="Table Grid"/>
    <w:basedOn w:val="9"/>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autoRedefine/>
    <w:qFormat/>
    <w:uiPriority w:val="99"/>
    <w:rPr>
      <w:rFonts w:cs="Times New Roman"/>
      <w:color w:val="0000FF"/>
      <w:u w:val="single"/>
    </w:rPr>
  </w:style>
  <w:style w:type="character" w:customStyle="1" w:styleId="13">
    <w:name w:val="Body Text Char"/>
    <w:basedOn w:val="11"/>
    <w:link w:val="5"/>
    <w:autoRedefine/>
    <w:semiHidden/>
    <w:qFormat/>
    <w:locked/>
    <w:uiPriority w:val="99"/>
    <w:rPr>
      <w:rFonts w:ascii="Calibri" w:hAnsi="Calibri" w:cs="Times New Roman"/>
      <w:sz w:val="24"/>
      <w:szCs w:val="24"/>
    </w:rPr>
  </w:style>
  <w:style w:type="character" w:customStyle="1" w:styleId="14">
    <w:name w:val="Comment Text Char"/>
    <w:basedOn w:val="11"/>
    <w:link w:val="4"/>
    <w:autoRedefine/>
    <w:semiHidden/>
    <w:qFormat/>
    <w:locked/>
    <w:uiPriority w:val="99"/>
    <w:rPr>
      <w:rFonts w:ascii="Calibri" w:hAnsi="Calibri" w:cs="Times New Roman"/>
      <w:sz w:val="24"/>
      <w:szCs w:val="24"/>
    </w:rPr>
  </w:style>
  <w:style w:type="character" w:customStyle="1" w:styleId="15">
    <w:name w:val="Body Text Indent Char"/>
    <w:basedOn w:val="11"/>
    <w:link w:val="3"/>
    <w:autoRedefine/>
    <w:semiHidden/>
    <w:qFormat/>
    <w:locked/>
    <w:uiPriority w:val="99"/>
    <w:rPr>
      <w:rFonts w:ascii="Calibri" w:hAnsi="Calibri" w:cs="Times New Roman"/>
      <w:sz w:val="24"/>
      <w:szCs w:val="24"/>
    </w:rPr>
  </w:style>
  <w:style w:type="character" w:customStyle="1" w:styleId="16">
    <w:name w:val="Body Text First Indent 2 Char"/>
    <w:basedOn w:val="15"/>
    <w:link w:val="2"/>
    <w:autoRedefine/>
    <w:semiHidden/>
    <w:qFormat/>
    <w:locked/>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27</Pages>
  <Words>10294</Words>
  <Characters>10428</Characters>
  <Lines>0</Lines>
  <Paragraphs>0</Paragraphs>
  <TotalTime>10</TotalTime>
  <ScaleCrop>false</ScaleCrop>
  <LinksUpToDate>false</LinksUpToDate>
  <CharactersWithSpaces>11301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2018-07-14T07:11:00Z</dcterms:created>
  <dc:creator>d</dc:creator>
  <cp:lastModifiedBy>Jease Liu</cp:lastModifiedBy>
  <cp:lastPrinted>2023-07-27T06:30:00Z</cp:lastPrinted>
  <dcterms:modified xsi:type="dcterms:W3CDTF">2024-03-15T04:36:49Z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88BAAA73AEFE4D60A7D794ACB182B5AB_13</vt:lpwstr>
  </property>
</Properties>
</file>